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18074">
      <w:pPr>
        <w:snapToGrid w:val="0"/>
        <w:ind w:firstLine="0" w:firstLineChars="0"/>
        <w:jc w:val="center"/>
        <w:rPr>
          <w:rFonts w:hint="default" w:ascii="Times New Roman" w:hAnsi="Times New Roman" w:eastAsia="华文中宋" w:cs="Times New Roman"/>
          <w:b/>
          <w:color w:val="auto"/>
          <w:spacing w:val="40"/>
          <w:sz w:val="52"/>
          <w:szCs w:val="52"/>
        </w:rPr>
      </w:pPr>
      <w:bookmarkStart w:id="0" w:name="_Hlk59785179"/>
      <w:bookmarkEnd w:id="0"/>
      <w:bookmarkStart w:id="1" w:name="_Hlk5022187"/>
    </w:p>
    <w:bookmarkEnd w:id="1"/>
    <w:p w14:paraId="3403DC19">
      <w:pPr>
        <w:snapToGrid w:val="0"/>
        <w:spacing w:before="240" w:beforeLines="100" w:after="120" w:afterLines="50" w:line="240" w:lineRule="auto"/>
        <w:ind w:firstLine="0" w:firstLineChars="0"/>
        <w:jc w:val="center"/>
        <w:rPr>
          <w:rFonts w:hint="default" w:ascii="Times New Roman" w:hAnsi="Times New Roman" w:eastAsia="方正小标宋简体" w:cs="Times New Roman"/>
          <w:b w:val="0"/>
          <w:bCs/>
          <w:color w:val="auto"/>
          <w:sz w:val="52"/>
          <w:szCs w:val="52"/>
        </w:rPr>
      </w:pPr>
      <w:r>
        <w:rPr>
          <w:rFonts w:hint="default" w:ascii="Times New Roman" w:hAnsi="Times New Roman" w:eastAsia="方正小标宋简体" w:cs="Times New Roman"/>
          <w:b w:val="0"/>
          <w:bCs/>
          <w:color w:val="auto"/>
          <w:sz w:val="52"/>
          <w:szCs w:val="52"/>
        </w:rPr>
        <w:t>遂宁市森林火灾防治规划</w:t>
      </w:r>
    </w:p>
    <w:p w14:paraId="1809DC55">
      <w:pPr>
        <w:snapToGrid w:val="0"/>
        <w:spacing w:before="240" w:beforeLines="100" w:after="120" w:afterLines="50" w:line="240" w:lineRule="auto"/>
        <w:ind w:firstLine="0" w:firstLineChars="0"/>
        <w:jc w:val="center"/>
        <w:rPr>
          <w:rFonts w:hint="default" w:ascii="Times New Roman" w:hAnsi="Times New Roman" w:eastAsia="方正小标宋简体" w:cs="Times New Roman"/>
          <w:b w:val="0"/>
          <w:bCs/>
          <w:color w:val="auto"/>
          <w:sz w:val="52"/>
          <w:szCs w:val="52"/>
        </w:rPr>
      </w:pPr>
      <w:r>
        <w:rPr>
          <w:rFonts w:hint="default" w:ascii="Times New Roman" w:hAnsi="Times New Roman" w:eastAsia="方正小标宋简体" w:cs="Times New Roman"/>
          <w:b w:val="0"/>
          <w:bCs/>
          <w:color w:val="auto"/>
          <w:sz w:val="52"/>
          <w:szCs w:val="52"/>
        </w:rPr>
        <w:t>（2023—2035</w:t>
      </w:r>
      <w:r>
        <w:rPr>
          <w:rFonts w:hint="default" w:ascii="Times New Roman" w:hAnsi="Times New Roman" w:eastAsia="方正小标宋简体" w:cs="Times New Roman"/>
          <w:b w:val="0"/>
          <w:bCs/>
          <w:color w:val="auto"/>
          <w:sz w:val="52"/>
          <w:szCs w:val="52"/>
          <w:lang w:val="en-US" w:eastAsia="zh-CN"/>
        </w:rPr>
        <w:t>年</w:t>
      </w:r>
      <w:r>
        <w:rPr>
          <w:rFonts w:hint="default" w:ascii="Times New Roman" w:hAnsi="Times New Roman" w:eastAsia="方正小标宋简体" w:cs="Times New Roman"/>
          <w:b w:val="0"/>
          <w:bCs/>
          <w:color w:val="auto"/>
          <w:sz w:val="52"/>
          <w:szCs w:val="52"/>
        </w:rPr>
        <w:t>）</w:t>
      </w:r>
    </w:p>
    <w:p w14:paraId="599FC00D">
      <w:pPr>
        <w:pStyle w:val="29"/>
        <w:ind w:firstLine="0" w:firstLineChars="0"/>
        <w:jc w:val="left"/>
        <w:rPr>
          <w:rFonts w:hint="default" w:ascii="Times New Roman" w:hAnsi="Times New Roman" w:cs="Times New Roman"/>
          <w:color w:val="auto"/>
        </w:rPr>
      </w:pPr>
    </w:p>
    <w:p w14:paraId="132952FB">
      <w:pPr>
        <w:spacing w:before="100" w:beforeAutospacing="1" w:after="100" w:afterAutospacing="1"/>
        <w:ind w:firstLine="0" w:firstLineChars="0"/>
        <w:jc w:val="left"/>
        <w:rPr>
          <w:rFonts w:hint="default" w:ascii="Times New Roman" w:hAnsi="Times New Roman" w:cs="Times New Roman"/>
          <w:color w:val="auto"/>
          <w:sz w:val="24"/>
        </w:rPr>
      </w:pPr>
    </w:p>
    <w:p w14:paraId="24E493FE">
      <w:pPr>
        <w:spacing w:before="100" w:beforeAutospacing="1" w:after="100" w:afterAutospacing="1"/>
        <w:ind w:firstLine="0" w:firstLineChars="0"/>
        <w:jc w:val="left"/>
        <w:rPr>
          <w:rFonts w:hint="default" w:ascii="Times New Roman" w:hAnsi="Times New Roman" w:cs="Times New Roman"/>
          <w:b/>
          <w:color w:val="auto"/>
          <w:szCs w:val="28"/>
        </w:rPr>
      </w:pPr>
    </w:p>
    <w:p w14:paraId="17051A17">
      <w:pPr>
        <w:spacing w:before="100" w:beforeAutospacing="1" w:after="100" w:afterAutospacing="1"/>
        <w:ind w:firstLine="0" w:firstLineChars="0"/>
        <w:jc w:val="left"/>
        <w:rPr>
          <w:rFonts w:hint="default" w:ascii="Times New Roman" w:hAnsi="Times New Roman" w:cs="Times New Roman"/>
          <w:b/>
          <w:color w:val="auto"/>
          <w:sz w:val="30"/>
          <w:szCs w:val="30"/>
        </w:rPr>
      </w:pPr>
    </w:p>
    <w:p w14:paraId="3972C55D">
      <w:pPr>
        <w:spacing w:before="100" w:beforeAutospacing="1" w:after="100" w:afterAutospacing="1"/>
        <w:ind w:firstLine="0" w:firstLineChars="0"/>
        <w:jc w:val="left"/>
        <w:rPr>
          <w:rFonts w:hint="default" w:ascii="Times New Roman" w:hAnsi="Times New Roman" w:cs="Times New Roman"/>
          <w:b/>
          <w:color w:val="auto"/>
          <w:sz w:val="30"/>
          <w:szCs w:val="30"/>
        </w:rPr>
      </w:pPr>
    </w:p>
    <w:p w14:paraId="7B246C52">
      <w:pPr>
        <w:spacing w:before="100" w:beforeAutospacing="1" w:after="100" w:afterAutospacing="1"/>
        <w:ind w:firstLine="0" w:firstLineChars="0"/>
        <w:jc w:val="left"/>
        <w:rPr>
          <w:rFonts w:hint="default" w:ascii="Times New Roman" w:hAnsi="Times New Roman" w:cs="Times New Roman"/>
          <w:b/>
          <w:color w:val="auto"/>
          <w:sz w:val="30"/>
          <w:szCs w:val="30"/>
        </w:rPr>
      </w:pPr>
    </w:p>
    <w:p w14:paraId="43A743BE">
      <w:pPr>
        <w:pStyle w:val="29"/>
        <w:ind w:firstLine="0" w:firstLineChars="0"/>
        <w:jc w:val="left"/>
        <w:rPr>
          <w:rFonts w:hint="default" w:ascii="Times New Roman" w:hAnsi="Times New Roman" w:cs="Times New Roman"/>
          <w:color w:val="auto"/>
        </w:rPr>
      </w:pPr>
    </w:p>
    <w:p w14:paraId="587D3E44">
      <w:pPr>
        <w:pStyle w:val="29"/>
        <w:ind w:firstLine="0" w:firstLineChars="0"/>
        <w:jc w:val="left"/>
        <w:rPr>
          <w:rFonts w:hint="default" w:ascii="Times New Roman" w:hAnsi="Times New Roman" w:cs="Times New Roman"/>
          <w:color w:val="auto"/>
        </w:rPr>
      </w:pPr>
    </w:p>
    <w:p w14:paraId="26635CDE">
      <w:pPr>
        <w:pStyle w:val="29"/>
        <w:ind w:firstLine="0" w:firstLineChars="0"/>
        <w:jc w:val="left"/>
        <w:rPr>
          <w:rFonts w:hint="default" w:ascii="Times New Roman" w:hAnsi="Times New Roman" w:cs="Times New Roman"/>
          <w:color w:val="auto"/>
        </w:rPr>
      </w:pPr>
    </w:p>
    <w:p w14:paraId="083DB0F3">
      <w:pPr>
        <w:pStyle w:val="29"/>
        <w:ind w:firstLine="0" w:firstLineChars="0"/>
        <w:jc w:val="left"/>
        <w:rPr>
          <w:rFonts w:hint="default" w:ascii="Times New Roman" w:hAnsi="Times New Roman" w:cs="Times New Roman"/>
          <w:color w:val="auto"/>
        </w:rPr>
      </w:pPr>
    </w:p>
    <w:p w14:paraId="7BAD057C">
      <w:pPr>
        <w:pStyle w:val="29"/>
        <w:ind w:firstLine="0" w:firstLineChars="0"/>
        <w:jc w:val="left"/>
        <w:rPr>
          <w:rFonts w:hint="default" w:ascii="Times New Roman" w:hAnsi="Times New Roman" w:cs="Times New Roman"/>
          <w:color w:val="auto"/>
        </w:rPr>
      </w:pPr>
    </w:p>
    <w:p w14:paraId="32385FDD">
      <w:pPr>
        <w:pStyle w:val="29"/>
        <w:ind w:firstLine="0" w:firstLineChars="0"/>
        <w:jc w:val="left"/>
        <w:rPr>
          <w:rFonts w:hint="default" w:ascii="Times New Roman" w:hAnsi="Times New Roman" w:cs="Times New Roman"/>
          <w:color w:val="auto"/>
        </w:rPr>
      </w:pPr>
    </w:p>
    <w:p w14:paraId="1D84B019">
      <w:pPr>
        <w:pStyle w:val="29"/>
        <w:ind w:firstLine="0" w:firstLineChars="0"/>
        <w:jc w:val="left"/>
        <w:rPr>
          <w:rFonts w:hint="default" w:ascii="Times New Roman" w:hAnsi="Times New Roman" w:cs="Times New Roman"/>
          <w:color w:val="auto"/>
        </w:rPr>
      </w:pPr>
    </w:p>
    <w:p w14:paraId="2CA17E34">
      <w:pPr>
        <w:pStyle w:val="29"/>
        <w:ind w:firstLine="0" w:firstLineChars="0"/>
        <w:jc w:val="left"/>
        <w:rPr>
          <w:rFonts w:hint="default" w:ascii="Times New Roman" w:hAnsi="Times New Roman" w:cs="Times New Roman"/>
          <w:color w:val="auto"/>
        </w:rPr>
      </w:pPr>
    </w:p>
    <w:p w14:paraId="461B9501">
      <w:pPr>
        <w:pStyle w:val="29"/>
        <w:ind w:firstLine="0" w:firstLineChars="0"/>
        <w:jc w:val="left"/>
        <w:rPr>
          <w:rFonts w:hint="default" w:ascii="Times New Roman" w:hAnsi="Times New Roman" w:cs="Times New Roman"/>
          <w:color w:val="auto"/>
        </w:rPr>
      </w:pPr>
    </w:p>
    <w:p w14:paraId="0BD28538">
      <w:pPr>
        <w:pStyle w:val="29"/>
        <w:ind w:firstLine="0" w:firstLineChars="0"/>
        <w:jc w:val="left"/>
        <w:rPr>
          <w:rFonts w:hint="default" w:ascii="Times New Roman" w:hAnsi="Times New Roman" w:cs="Times New Roman"/>
          <w:color w:val="auto"/>
        </w:rPr>
      </w:pPr>
    </w:p>
    <w:p w14:paraId="115BEDA8">
      <w:pPr>
        <w:pStyle w:val="29"/>
        <w:ind w:firstLine="0" w:firstLineChars="0"/>
        <w:jc w:val="left"/>
        <w:rPr>
          <w:rFonts w:hint="default" w:ascii="Times New Roman" w:hAnsi="Times New Roman" w:cs="Times New Roman"/>
          <w:color w:val="auto"/>
          <w:sz w:val="18"/>
          <w:szCs w:val="21"/>
        </w:rPr>
      </w:pPr>
    </w:p>
    <w:p w14:paraId="4F47224D">
      <w:pPr>
        <w:tabs>
          <w:tab w:val="left" w:pos="426"/>
        </w:tabs>
        <w:spacing w:after="120" w:afterLines="50" w:line="240" w:lineRule="auto"/>
        <w:ind w:firstLine="0" w:firstLineChars="0"/>
        <w:jc w:val="center"/>
        <w:rPr>
          <w:rFonts w:hint="default" w:ascii="Times New Roman" w:hAnsi="Times New Roman" w:eastAsia="方正小标宋简体" w:cs="Times New Roman"/>
          <w:b w:val="0"/>
          <w:bCs/>
          <w:color w:val="auto"/>
          <w:sz w:val="36"/>
          <w:szCs w:val="36"/>
        </w:rPr>
      </w:pPr>
      <w:r>
        <w:rPr>
          <w:rFonts w:hint="default" w:ascii="Times New Roman" w:hAnsi="Times New Roman" w:eastAsia="方正小标宋简体" w:cs="Times New Roman"/>
          <w:b w:val="0"/>
          <w:bCs/>
          <w:color w:val="auto"/>
          <w:sz w:val="36"/>
          <w:szCs w:val="36"/>
        </w:rPr>
        <w:t>遂宁市林业局</w:t>
      </w:r>
    </w:p>
    <w:p w14:paraId="1BE71542">
      <w:pPr>
        <w:tabs>
          <w:tab w:val="left" w:pos="426"/>
        </w:tabs>
        <w:spacing w:line="240" w:lineRule="auto"/>
        <w:ind w:firstLine="0" w:firstLineChars="0"/>
        <w:jc w:val="center"/>
        <w:rPr>
          <w:rFonts w:hint="default" w:ascii="Times New Roman" w:hAnsi="Times New Roman" w:eastAsia="方正小标宋简体" w:cs="Times New Roman"/>
          <w:b w:val="0"/>
          <w:bCs/>
          <w:color w:val="auto"/>
          <w:sz w:val="36"/>
          <w:szCs w:val="36"/>
        </w:rPr>
      </w:pPr>
      <w:r>
        <w:rPr>
          <w:rFonts w:hint="default" w:ascii="Times New Roman" w:hAnsi="Times New Roman" w:eastAsia="方正小标宋简体" w:cs="Times New Roman"/>
          <w:b w:val="0"/>
          <w:bCs/>
          <w:color w:val="auto"/>
          <w:sz w:val="36"/>
          <w:szCs w:val="36"/>
        </w:rPr>
        <w:t>二Ο二</w:t>
      </w:r>
      <w:r>
        <w:rPr>
          <w:rFonts w:hint="default" w:ascii="Times New Roman" w:hAnsi="Times New Roman" w:eastAsia="方正小标宋简体" w:cs="Times New Roman"/>
          <w:b w:val="0"/>
          <w:bCs/>
          <w:color w:val="auto"/>
          <w:sz w:val="36"/>
          <w:szCs w:val="36"/>
          <w:lang w:val="en-US" w:eastAsia="zh-CN"/>
        </w:rPr>
        <w:t>四</w:t>
      </w:r>
      <w:r>
        <w:rPr>
          <w:rFonts w:hint="default" w:ascii="Times New Roman" w:hAnsi="Times New Roman" w:eastAsia="方正小标宋简体" w:cs="Times New Roman"/>
          <w:b w:val="0"/>
          <w:bCs/>
          <w:color w:val="auto"/>
          <w:sz w:val="36"/>
          <w:szCs w:val="36"/>
        </w:rPr>
        <w:t>年</w:t>
      </w:r>
      <w:r>
        <w:rPr>
          <w:rFonts w:hint="eastAsia" w:eastAsia="方正小标宋简体" w:cs="Times New Roman"/>
          <w:b w:val="0"/>
          <w:bCs/>
          <w:color w:val="auto"/>
          <w:sz w:val="36"/>
          <w:szCs w:val="36"/>
          <w:lang w:val="en-US" w:eastAsia="zh-CN"/>
        </w:rPr>
        <w:t>十二</w:t>
      </w:r>
      <w:r>
        <w:rPr>
          <w:rFonts w:hint="default" w:ascii="Times New Roman" w:hAnsi="Times New Roman" w:eastAsia="方正小标宋简体" w:cs="Times New Roman"/>
          <w:b w:val="0"/>
          <w:bCs/>
          <w:color w:val="auto"/>
          <w:sz w:val="36"/>
          <w:szCs w:val="36"/>
        </w:rPr>
        <w:t>月</w:t>
      </w:r>
    </w:p>
    <w:p w14:paraId="17F89709">
      <w:pPr>
        <w:pStyle w:val="27"/>
        <w:spacing w:before="120" w:after="120"/>
        <w:rPr>
          <w:rFonts w:hint="default" w:ascii="Times New Roman" w:hAnsi="Times New Roman" w:cs="Times New Roman"/>
          <w:color w:val="auto"/>
        </w:rPr>
      </w:pPr>
    </w:p>
    <w:p w14:paraId="0FAF93F1">
      <w:pPr>
        <w:ind w:firstLine="0" w:firstLineChars="0"/>
        <w:rPr>
          <w:rFonts w:hint="default" w:ascii="Times New Roman" w:hAnsi="Times New Roman" w:cs="Times New Roman"/>
          <w:color w:val="auto"/>
        </w:rPr>
        <w:sectPr>
          <w:headerReference r:id="rId7" w:type="first"/>
          <w:headerReference r:id="rId5" w:type="default"/>
          <w:headerReference r:id="rId6" w:type="even"/>
          <w:footerReference r:id="rId8" w:type="even"/>
          <w:pgSz w:w="11850" w:h="16783"/>
          <w:pgMar w:top="1440" w:right="1797" w:bottom="1440" w:left="1797" w:header="851" w:footer="992" w:gutter="0"/>
          <w:pgNumType w:fmt="decimal" w:start="1" w:chapStyle="1"/>
          <w:cols w:space="720" w:num="1"/>
          <w:titlePg/>
          <w:docGrid w:linePitch="312" w:charSpace="0"/>
        </w:sectPr>
      </w:pPr>
    </w:p>
    <w:p w14:paraId="5E90804F">
      <w:pPr>
        <w:pStyle w:val="2"/>
        <w:pageBreakBefore/>
        <w:spacing w:before="0" w:beforeAutospacing="0" w:after="0" w:afterAutospacing="0" w:line="360" w:lineRule="auto"/>
        <w:jc w:val="center"/>
        <w:rPr>
          <w:rFonts w:hint="default" w:ascii="Times New Roman" w:hAnsi="Times New Roman" w:cs="Times New Roman"/>
          <w:color w:val="auto"/>
          <w:sz w:val="36"/>
          <w:szCs w:val="36"/>
        </w:rPr>
      </w:pPr>
      <w:bookmarkStart w:id="2" w:name="_Toc9845312"/>
      <w:bookmarkStart w:id="3" w:name="_Toc3843"/>
      <w:bookmarkStart w:id="4" w:name="_Toc13566066"/>
      <w:bookmarkStart w:id="5" w:name="_Toc21858"/>
      <w:bookmarkStart w:id="6" w:name="_Toc18440090"/>
      <w:bookmarkStart w:id="7" w:name="_Toc15906302"/>
      <w:bookmarkStart w:id="8" w:name="_Toc25164406"/>
      <w:bookmarkStart w:id="9" w:name="_Toc26725505"/>
      <w:bookmarkStart w:id="10" w:name="_Toc20339239"/>
      <w:bookmarkStart w:id="11" w:name="_Toc25316"/>
      <w:bookmarkStart w:id="12" w:name="_Toc8347"/>
      <w:bookmarkStart w:id="13" w:name="_Toc24338"/>
      <w:r>
        <w:rPr>
          <w:rFonts w:hint="default" w:ascii="Times New Roman" w:hAnsi="Times New Roman" w:cs="Times New Roman"/>
          <w:color w:val="auto"/>
          <w:sz w:val="36"/>
          <w:szCs w:val="36"/>
        </w:rPr>
        <w:t>前  言</w:t>
      </w:r>
      <w:bookmarkEnd w:id="2"/>
      <w:bookmarkEnd w:id="3"/>
      <w:bookmarkEnd w:id="4"/>
      <w:bookmarkEnd w:id="5"/>
      <w:bookmarkEnd w:id="6"/>
      <w:bookmarkEnd w:id="7"/>
      <w:bookmarkEnd w:id="8"/>
      <w:bookmarkEnd w:id="9"/>
      <w:bookmarkEnd w:id="10"/>
      <w:bookmarkEnd w:id="11"/>
      <w:bookmarkEnd w:id="12"/>
      <w:bookmarkEnd w:id="13"/>
    </w:p>
    <w:p w14:paraId="62325421">
      <w:pPr>
        <w:ind w:firstLine="560"/>
        <w:rPr>
          <w:rFonts w:hint="default" w:ascii="Times New Roman" w:hAnsi="Times New Roman" w:cs="Times New Roman"/>
          <w:color w:val="auto"/>
          <w:szCs w:val="28"/>
        </w:rPr>
      </w:pPr>
      <w:bookmarkStart w:id="14" w:name="_Hlk15289938"/>
      <w:r>
        <w:rPr>
          <w:rFonts w:hint="default" w:ascii="Times New Roman" w:hAnsi="Times New Roman" w:cs="Times New Roman"/>
          <w:color w:val="auto"/>
          <w:szCs w:val="28"/>
        </w:rPr>
        <w:t>党的二十大明确“推动绿色发展，促进人与自然和谐共生”</w:t>
      </w:r>
      <w:r>
        <w:rPr>
          <w:rFonts w:hint="default" w:ascii="Times New Roman" w:hAnsi="Times New Roman" w:cs="Times New Roman"/>
          <w:color w:val="auto"/>
          <w:szCs w:val="28"/>
          <w:lang w:eastAsia="zh-CN"/>
        </w:rPr>
        <w:t>，指出“</w:t>
      </w:r>
      <w:r>
        <w:rPr>
          <w:rFonts w:hint="default" w:ascii="Times New Roman" w:hAnsi="Times New Roman" w:cs="Times New Roman"/>
          <w:color w:val="auto"/>
          <w:szCs w:val="28"/>
        </w:rPr>
        <w:t>大自然是人类赖以生存发展的基本条件。尊重自然、顺应自然、保护自然，是全面建设社会主义现代化国家的内在要求。必须牢固树立和践行绿水青山就是金山银山的理念，站在人与自然和谐共生的高度谋划发展</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。森林作为陆地生态系统的主体和重要资源，是推进人与自然和谐共生的重要领域。森林火灾是森林的最主要灾害，对森林资源和生态安全构成严重威胁。</w:t>
      </w:r>
      <w:r>
        <w:rPr>
          <w:rFonts w:hint="default" w:ascii="Times New Roman" w:hAnsi="Times New Roman" w:cs="Times New Roman"/>
          <w:color w:val="auto"/>
          <w:szCs w:val="28"/>
          <w:lang w:eastAsia="zh-CN"/>
        </w:rPr>
        <w:t>森林防灭火工作是事关人民群众生命财产安全和国家生态安全的大事</w:t>
      </w:r>
      <w:r>
        <w:rPr>
          <w:rFonts w:hint="default" w:ascii="Times New Roman" w:hAnsi="Times New Roman" w:cs="Times New Roman"/>
          <w:color w:val="auto"/>
          <w:szCs w:val="28"/>
        </w:rPr>
        <w:t>。</w:t>
      </w:r>
    </w:p>
    <w:p w14:paraId="11F1FCCD">
      <w:pPr>
        <w:ind w:firstLine="560"/>
        <w:rPr>
          <w:rFonts w:hint="default" w:ascii="Times New Roman" w:hAnsi="Times New Roman" w:cs="Times New Roman"/>
          <w:color w:val="auto"/>
          <w:szCs w:val="28"/>
        </w:rPr>
      </w:pPr>
      <w:r>
        <w:rPr>
          <w:rFonts w:hint="default" w:ascii="Times New Roman" w:hAnsi="Times New Roman" w:cs="Times New Roman"/>
          <w:color w:val="auto"/>
          <w:szCs w:val="28"/>
        </w:rPr>
        <w:t>为保障《全国森林防火规划（2016—2025年）》和《四川省森林草原防火规划（2021—2025年）》在遂宁市的顺利实施</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全面提升本市的森林防火工作水平，</w:t>
      </w:r>
      <w:r>
        <w:rPr>
          <w:rFonts w:hint="default" w:ascii="Times New Roman" w:hAnsi="Times New Roman" w:cs="Times New Roman"/>
          <w:color w:val="auto"/>
          <w:szCs w:val="28"/>
          <w:lang w:eastAsia="zh-CN"/>
        </w:rPr>
        <w:t>最大限度地减少</w:t>
      </w:r>
      <w:r>
        <w:rPr>
          <w:rFonts w:hint="default" w:ascii="Times New Roman" w:hAnsi="Times New Roman" w:cs="Times New Roman"/>
          <w:color w:val="auto"/>
          <w:szCs w:val="28"/>
        </w:rPr>
        <w:t>本市森林火灾的发生和降低森林火灾的危害。为此，遂宁市林业局组织编制了《</w:t>
      </w:r>
      <w:r>
        <w:rPr>
          <w:rFonts w:hint="default" w:ascii="Times New Roman" w:hAnsi="Times New Roman" w:cs="Times New Roman"/>
          <w:color w:val="auto"/>
          <w:szCs w:val="28"/>
          <w:lang w:eastAsia="zh-CN"/>
        </w:rPr>
        <w:t>遂宁市森林火灾防治规划</w:t>
      </w:r>
      <w:r>
        <w:rPr>
          <w:rFonts w:hint="default" w:ascii="Times New Roman" w:hAnsi="Times New Roman" w:cs="Times New Roman"/>
          <w:color w:val="auto"/>
          <w:szCs w:val="28"/>
        </w:rPr>
        <w:t>（202</w:t>
      </w:r>
      <w:r>
        <w:rPr>
          <w:rFonts w:hint="default" w:ascii="Times New Roman" w:hAnsi="Times New Roman" w:cs="Times New Roman"/>
          <w:color w:val="auto"/>
          <w:szCs w:val="28"/>
          <w:lang w:val="en-US" w:eastAsia="zh-CN"/>
        </w:rPr>
        <w:t>3</w:t>
      </w:r>
      <w:r>
        <w:rPr>
          <w:rFonts w:hint="default" w:ascii="Times New Roman" w:hAnsi="Times New Roman" w:cs="Times New Roman"/>
          <w:color w:val="auto"/>
          <w:szCs w:val="28"/>
        </w:rPr>
        <w:t>—2035</w:t>
      </w:r>
      <w:bookmarkStart w:id="15" w:name="OLE_LINK1"/>
      <w:r>
        <w:rPr>
          <w:rFonts w:hint="default" w:ascii="Times New Roman" w:hAnsi="Times New Roman" w:cs="Times New Roman"/>
          <w:color w:val="auto"/>
          <w:szCs w:val="28"/>
          <w:lang w:val="en-US" w:eastAsia="zh-CN"/>
        </w:rPr>
        <w:t>年</w:t>
      </w:r>
      <w:bookmarkEnd w:id="15"/>
      <w:r>
        <w:rPr>
          <w:rFonts w:hint="default" w:ascii="Times New Roman" w:hAnsi="Times New Roman" w:cs="Times New Roman"/>
          <w:color w:val="auto"/>
          <w:szCs w:val="28"/>
        </w:rPr>
        <w:t>）》（以下简称《规划》）。</w:t>
      </w:r>
    </w:p>
    <w:p w14:paraId="28DDB9BF">
      <w:pPr>
        <w:ind w:firstLine="560"/>
        <w:rPr>
          <w:rFonts w:hint="default" w:ascii="Times New Roman" w:hAnsi="Times New Roman" w:cs="Times New Roman"/>
          <w:color w:val="auto"/>
          <w:szCs w:val="28"/>
        </w:rPr>
      </w:pPr>
      <w:r>
        <w:rPr>
          <w:rFonts w:hint="default" w:ascii="Times New Roman" w:hAnsi="Times New Roman" w:cs="Times New Roman"/>
          <w:color w:val="auto"/>
          <w:szCs w:val="28"/>
        </w:rPr>
        <w:t>《规划》基准期为202</w:t>
      </w:r>
      <w:r>
        <w:rPr>
          <w:rFonts w:hint="default" w:ascii="Times New Roman" w:hAnsi="Times New Roman" w:cs="Times New Roman"/>
          <w:color w:val="auto"/>
          <w:szCs w:val="28"/>
          <w:lang w:val="en-US" w:eastAsia="zh-CN"/>
        </w:rPr>
        <w:t>2</w:t>
      </w:r>
      <w:r>
        <w:rPr>
          <w:rFonts w:hint="default" w:ascii="Times New Roman" w:hAnsi="Times New Roman" w:cs="Times New Roman"/>
          <w:color w:val="auto"/>
          <w:szCs w:val="28"/>
        </w:rPr>
        <w:t>年，期限为202</w:t>
      </w:r>
      <w:r>
        <w:rPr>
          <w:rFonts w:hint="default" w:ascii="Times New Roman" w:hAnsi="Times New Roman" w:cs="Times New Roman"/>
          <w:color w:val="auto"/>
          <w:szCs w:val="28"/>
          <w:lang w:val="en-US" w:eastAsia="zh-CN"/>
        </w:rPr>
        <w:t>3</w:t>
      </w:r>
      <w:r>
        <w:rPr>
          <w:rFonts w:hint="default" w:ascii="Times New Roman" w:hAnsi="Times New Roman" w:cs="Times New Roman"/>
          <w:color w:val="auto"/>
          <w:szCs w:val="28"/>
        </w:rPr>
        <w:t>—2035年，规划范围</w:t>
      </w:r>
      <w:r>
        <w:rPr>
          <w:rFonts w:hint="default" w:ascii="Times New Roman" w:hAnsi="Times New Roman" w:cs="Times New Roman"/>
          <w:color w:val="auto"/>
          <w:szCs w:val="28"/>
          <w:lang w:eastAsia="zh-CN"/>
        </w:rPr>
        <w:t>5323</w:t>
      </w:r>
      <w:r>
        <w:rPr>
          <w:rFonts w:hint="default" w:ascii="Times New Roman" w:hAnsi="Times New Roman" w:cs="Times New Roman"/>
          <w:color w:val="auto"/>
          <w:szCs w:val="28"/>
        </w:rPr>
        <w:t>平方公里，涉及遂宁市下辖的船山区、安居区、射洪市、蓬溪县和大英县5个行政县（市、区），以及</w:t>
      </w:r>
      <w:r>
        <w:rPr>
          <w:rFonts w:hint="eastAsia" w:ascii="Times New Roman" w:hAnsi="Times New Roman" w:cs="Times New Roman"/>
          <w:color w:val="auto"/>
          <w:szCs w:val="28"/>
          <w:lang w:eastAsia="zh-CN"/>
        </w:rPr>
        <w:t>遂宁经开区</w:t>
      </w:r>
      <w:r>
        <w:rPr>
          <w:rFonts w:hint="default" w:ascii="Times New Roman" w:hAnsi="Times New Roman" w:cs="Times New Roman"/>
          <w:color w:val="auto"/>
          <w:szCs w:val="28"/>
        </w:rPr>
        <w:t>、</w:t>
      </w:r>
      <w:r>
        <w:rPr>
          <w:rFonts w:hint="eastAsia" w:ascii="Times New Roman" w:hAnsi="Times New Roman" w:cs="Times New Roman"/>
          <w:color w:val="auto"/>
          <w:szCs w:val="28"/>
          <w:lang w:eastAsia="zh-CN"/>
        </w:rPr>
        <w:t>市</w:t>
      </w:r>
      <w:r>
        <w:rPr>
          <w:rFonts w:hint="default" w:ascii="Times New Roman" w:hAnsi="Times New Roman" w:cs="Times New Roman"/>
          <w:color w:val="auto"/>
          <w:szCs w:val="28"/>
        </w:rPr>
        <w:t>河东新区、</w:t>
      </w:r>
      <w:r>
        <w:rPr>
          <w:rFonts w:hint="eastAsia" w:ascii="Times New Roman" w:hAnsi="Times New Roman" w:cs="Times New Roman"/>
          <w:color w:val="auto"/>
          <w:szCs w:val="28"/>
          <w:lang w:eastAsia="zh-CN"/>
        </w:rPr>
        <w:t>遂宁</w:t>
      </w:r>
      <w:r>
        <w:rPr>
          <w:rFonts w:hint="default" w:ascii="Times New Roman" w:hAnsi="Times New Roman" w:cs="Times New Roman"/>
          <w:color w:val="auto"/>
          <w:szCs w:val="28"/>
        </w:rPr>
        <w:t>高新区3个市直园区。《规划》提出了今后遂宁市森林防灭火工作的总体思路、发展目标、建设重点和长效机制建设，是未来</w:t>
      </w:r>
      <w:r>
        <w:rPr>
          <w:rFonts w:hint="default" w:ascii="Times New Roman" w:hAnsi="Times New Roman" w:cs="Times New Roman"/>
          <w:color w:val="auto"/>
          <w:szCs w:val="28"/>
          <w:lang w:eastAsia="zh-CN"/>
        </w:rPr>
        <w:t>一段时期</w:t>
      </w:r>
      <w:r>
        <w:rPr>
          <w:rFonts w:hint="default" w:ascii="Times New Roman" w:hAnsi="Times New Roman" w:cs="Times New Roman"/>
          <w:color w:val="auto"/>
          <w:szCs w:val="28"/>
        </w:rPr>
        <w:t>遂宁市森林防灭火事业发展的蓝图，是各部门履行公共服务职能、提升森林火灾防控能力的重要依据。</w:t>
      </w:r>
    </w:p>
    <w:p w14:paraId="5ACB1E74">
      <w:pPr>
        <w:ind w:firstLine="560"/>
        <w:rPr>
          <w:rFonts w:hint="default" w:ascii="Times New Roman" w:hAnsi="Times New Roman" w:cs="Times New Roman"/>
          <w:color w:val="auto"/>
          <w:szCs w:val="28"/>
        </w:rPr>
      </w:pPr>
      <w:r>
        <w:rPr>
          <w:rFonts w:hint="default" w:ascii="Times New Roman" w:hAnsi="Times New Roman" w:cs="Times New Roman"/>
          <w:color w:val="auto"/>
          <w:szCs w:val="28"/>
        </w:rPr>
        <w:t>《规划》编写过程中，《规划》编写组得到了</w:t>
      </w:r>
      <w:r>
        <w:rPr>
          <w:rFonts w:hint="default" w:ascii="Times New Roman" w:hAnsi="Times New Roman" w:cs="Times New Roman"/>
          <w:color w:val="auto"/>
          <w:szCs w:val="28"/>
          <w:lang w:eastAsia="zh-CN"/>
        </w:rPr>
        <w:t>市级有关部门</w:t>
      </w:r>
      <w:r>
        <w:rPr>
          <w:rFonts w:hint="default" w:ascii="Times New Roman" w:hAnsi="Times New Roman" w:cs="Times New Roman"/>
          <w:color w:val="auto"/>
          <w:szCs w:val="28"/>
        </w:rPr>
        <w:t>、各</w:t>
      </w:r>
      <w:r>
        <w:rPr>
          <w:rFonts w:hint="default" w:ascii="Times New Roman" w:hAnsi="Times New Roman" w:cs="Times New Roman"/>
          <w:color w:val="auto"/>
          <w:szCs w:val="28"/>
          <w:lang w:eastAsia="zh-CN"/>
        </w:rPr>
        <w:t>县（市、区）林业局、市直园区林业主管部门及</w:t>
      </w:r>
      <w:r>
        <w:rPr>
          <w:rFonts w:hint="default" w:ascii="Times New Roman" w:hAnsi="Times New Roman" w:cs="Times New Roman"/>
          <w:color w:val="auto"/>
          <w:szCs w:val="28"/>
        </w:rPr>
        <w:t>相关领导和工作人员的大力协助和支持，在此表示感谢！编写过程如有不足之处，敬请各位批评指正。</w:t>
      </w:r>
    </w:p>
    <w:p w14:paraId="526B5DF8">
      <w:pPr>
        <w:ind w:firstLine="560"/>
        <w:jc w:val="right"/>
        <w:rPr>
          <w:rFonts w:hint="default" w:ascii="Times New Roman" w:hAnsi="Times New Roman" w:cs="Times New Roman"/>
          <w:color w:val="auto"/>
          <w:szCs w:val="28"/>
        </w:rPr>
      </w:pPr>
      <w:r>
        <w:rPr>
          <w:rFonts w:hint="default" w:ascii="Times New Roman" w:hAnsi="Times New Roman" w:cs="Times New Roman"/>
          <w:color w:val="auto"/>
          <w:szCs w:val="28"/>
        </w:rPr>
        <w:t>《规划》编写组</w:t>
      </w:r>
    </w:p>
    <w:p w14:paraId="62C7FAAD">
      <w:pPr>
        <w:ind w:firstLine="560"/>
        <w:jc w:val="right"/>
        <w:rPr>
          <w:rFonts w:hint="default" w:ascii="Times New Roman" w:hAnsi="Times New Roman" w:cs="Times New Roman"/>
          <w:color w:val="auto"/>
          <w:szCs w:val="28"/>
        </w:rPr>
      </w:pPr>
      <w:r>
        <w:rPr>
          <w:rFonts w:hint="default" w:ascii="Times New Roman" w:hAnsi="Times New Roman" w:cs="Times New Roman"/>
          <w:color w:val="auto"/>
          <w:szCs w:val="28"/>
        </w:rPr>
        <w:t>202</w:t>
      </w:r>
      <w:r>
        <w:rPr>
          <w:rFonts w:hint="default" w:ascii="Times New Roman" w:hAnsi="Times New Roman" w:cs="Times New Roman"/>
          <w:color w:val="auto"/>
          <w:szCs w:val="28"/>
          <w:lang w:val="en-US" w:eastAsia="zh-CN"/>
        </w:rPr>
        <w:t>4</w:t>
      </w:r>
      <w:r>
        <w:rPr>
          <w:rFonts w:hint="default" w:ascii="Times New Roman" w:hAnsi="Times New Roman" w:cs="Times New Roman"/>
          <w:color w:val="auto"/>
          <w:szCs w:val="28"/>
        </w:rPr>
        <w:t>年</w:t>
      </w:r>
      <w:r>
        <w:rPr>
          <w:rFonts w:hint="default" w:ascii="Times New Roman" w:hAnsi="Times New Roman" w:cs="Times New Roman"/>
          <w:color w:val="auto"/>
          <w:szCs w:val="28"/>
          <w:lang w:val="en-US" w:eastAsia="zh-CN"/>
        </w:rPr>
        <w:t>12</w:t>
      </w:r>
      <w:r>
        <w:rPr>
          <w:rFonts w:hint="default" w:ascii="Times New Roman" w:hAnsi="Times New Roman" w:cs="Times New Roman"/>
          <w:color w:val="auto"/>
          <w:szCs w:val="28"/>
        </w:rPr>
        <w:t>月</w:t>
      </w:r>
    </w:p>
    <w:bookmarkEnd w:id="14"/>
    <w:p w14:paraId="02EAF0BB">
      <w:pPr>
        <w:pStyle w:val="12"/>
        <w:adjustRightInd w:val="0"/>
        <w:snapToGrid w:val="0"/>
        <w:spacing w:before="120" w:after="120" w:line="240" w:lineRule="auto"/>
        <w:ind w:firstLine="0" w:firstLineChars="0"/>
        <w:jc w:val="center"/>
        <w:rPr>
          <w:rFonts w:hint="default" w:ascii="Times New Roman" w:hAnsi="Times New Roman" w:cs="Times New Roman"/>
          <w:b/>
          <w:snapToGrid w:val="0"/>
          <w:color w:val="auto"/>
          <w:kern w:val="0"/>
          <w:sz w:val="48"/>
          <w:szCs w:val="48"/>
        </w:rPr>
        <w:sectPr>
          <w:footerReference r:id="rId12" w:type="first"/>
          <w:headerReference r:id="rId9" w:type="default"/>
          <w:footerReference r:id="rId11" w:type="default"/>
          <w:headerReference r:id="rId10" w:type="even"/>
          <w:pgSz w:w="11860" w:h="16800"/>
          <w:pgMar w:top="1380" w:right="1480" w:bottom="1440" w:left="1480" w:header="850" w:footer="992" w:gutter="0"/>
          <w:pgNumType w:fmt="decimal" w:start="1"/>
          <w:cols w:space="720" w:num="1"/>
        </w:sectPr>
      </w:pPr>
    </w:p>
    <w:p w14:paraId="4524FCFB">
      <w:pPr>
        <w:pStyle w:val="12"/>
        <w:adjustRightInd w:val="0"/>
        <w:snapToGrid w:val="0"/>
        <w:spacing w:before="120" w:after="120" w:line="240" w:lineRule="auto"/>
        <w:ind w:firstLine="0" w:firstLineChars="0"/>
        <w:jc w:val="center"/>
        <w:rPr>
          <w:rFonts w:hint="default" w:ascii="Times New Roman" w:hAnsi="Times New Roman" w:eastAsia="仿宋" w:cs="Times New Roman"/>
          <w:bCs/>
          <w:snapToGrid w:val="0"/>
          <w:color w:val="auto"/>
          <w:kern w:val="0"/>
          <w:sz w:val="28"/>
          <w:szCs w:val="28"/>
          <w:lang w:val="en-US" w:eastAsia="zh-CN" w:bidi="ar-SA"/>
        </w:rPr>
      </w:pPr>
      <w:r>
        <w:rPr>
          <w:rFonts w:hint="eastAsia" w:ascii="国标小标宋" w:hAnsi="国标小标宋" w:eastAsia="国标小标宋" w:cs="国标小标宋"/>
          <w:b/>
          <w:snapToGrid w:val="0"/>
          <w:color w:val="auto"/>
          <w:kern w:val="0"/>
          <w:sz w:val="48"/>
          <w:szCs w:val="48"/>
        </w:rPr>
        <w:t>目  录</w:t>
      </w:r>
      <w:r>
        <w:rPr>
          <w:rFonts w:hint="default" w:ascii="Times New Roman" w:hAnsi="Times New Roman" w:eastAsia="仿宋" w:cs="Times New Roman"/>
          <w:bCs/>
          <w:cap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TOC \o "1-2" \h \z \u </w:instrText>
      </w:r>
      <w:r>
        <w:rPr>
          <w:rFonts w:hint="default" w:ascii="Times New Roman" w:hAnsi="Times New Roman" w:eastAsia="仿宋" w:cs="Times New Roman"/>
          <w:bCs/>
          <w:caps/>
          <w:snapToGrid w:val="0"/>
          <w:color w:val="auto"/>
          <w:kern w:val="0"/>
          <w:sz w:val="28"/>
          <w:szCs w:val="28"/>
        </w:rPr>
        <w:fldChar w:fldCharType="separate"/>
      </w:r>
    </w:p>
    <w:p w14:paraId="6EF0DDE6">
      <w:pPr>
        <w:pStyle w:val="21"/>
        <w:tabs>
          <w:tab w:val="right" w:leader="dot" w:pos="8900"/>
          <w:tab w:val="clear" w:pos="8246"/>
        </w:tabs>
        <w:ind w:left="0" w:leftChars="0" w:firstLine="0" w:firstLineChars="0"/>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_Toc18569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第一章 规划背景及依据</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_Toc18569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1</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75E580FA">
      <w:pPr>
        <w:pStyle w:val="24"/>
        <w:tabs>
          <w:tab w:val="right" w:leader="dot" w:pos="8900"/>
          <w:tab w:val="clear" w:pos="8246"/>
        </w:tabs>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_Toc9621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1.1规划概要</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_Toc9621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1</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600CC523">
      <w:pPr>
        <w:pStyle w:val="24"/>
        <w:tabs>
          <w:tab w:val="right" w:leader="dot" w:pos="8900"/>
          <w:tab w:val="clear" w:pos="8246"/>
        </w:tabs>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_Toc11355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1.2规划背景</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_Toc11355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2</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10C5102F">
      <w:pPr>
        <w:pStyle w:val="24"/>
        <w:tabs>
          <w:tab w:val="right" w:leader="dot" w:pos="8900"/>
          <w:tab w:val="clear" w:pos="8246"/>
        </w:tabs>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_Toc14839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1.3编制依据</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_Toc14839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3</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01837B75">
      <w:pPr>
        <w:pStyle w:val="21"/>
        <w:tabs>
          <w:tab w:val="right" w:leader="dot" w:pos="8900"/>
          <w:tab w:val="clear" w:pos="8246"/>
        </w:tabs>
        <w:ind w:left="0" w:leftChars="0" w:firstLine="0" w:firstLineChars="0"/>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_Toc30793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第二章 森林防火现状分析</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_Toc30793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8</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01BFE76F">
      <w:pPr>
        <w:pStyle w:val="24"/>
        <w:tabs>
          <w:tab w:val="right" w:leader="dot" w:pos="8900"/>
          <w:tab w:val="clear" w:pos="8246"/>
        </w:tabs>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_Toc24853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2.1基本情况</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_Toc24853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8</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71DCE5C6">
      <w:pPr>
        <w:pStyle w:val="24"/>
        <w:tabs>
          <w:tab w:val="right" w:leader="dot" w:pos="8900"/>
          <w:tab w:val="clear" w:pos="8246"/>
        </w:tabs>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_Toc28633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2.2森林防火现状</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_Toc28633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10</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2C802CBE">
      <w:pPr>
        <w:pStyle w:val="24"/>
        <w:tabs>
          <w:tab w:val="right" w:leader="dot" w:pos="8900"/>
          <w:tab w:val="clear" w:pos="8246"/>
        </w:tabs>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_Toc2756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2.3森林防火现状评价</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_Toc2756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12</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2DBC2B9E">
      <w:pPr>
        <w:pStyle w:val="24"/>
        <w:tabs>
          <w:tab w:val="right" w:leader="dot" w:pos="8900"/>
          <w:tab w:val="clear" w:pos="8246"/>
        </w:tabs>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_Toc15443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2.4面临的形势和问题</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_Toc15443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14</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374EA03E">
      <w:pPr>
        <w:pStyle w:val="21"/>
        <w:tabs>
          <w:tab w:val="right" w:leader="dot" w:pos="8900"/>
          <w:tab w:val="clear" w:pos="8246"/>
        </w:tabs>
        <w:ind w:left="0" w:leftChars="0" w:firstLine="0" w:firstLineChars="0"/>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_Toc22755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第三章 规划总体思路</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_Toc22755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19</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133FD696">
      <w:pPr>
        <w:pStyle w:val="24"/>
        <w:tabs>
          <w:tab w:val="right" w:leader="dot" w:pos="8900"/>
          <w:tab w:val="clear" w:pos="8246"/>
        </w:tabs>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_Toc1766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3.1指导思想</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_Toc1766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19</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66AC6E43">
      <w:pPr>
        <w:pStyle w:val="24"/>
        <w:tabs>
          <w:tab w:val="right" w:leader="dot" w:pos="8900"/>
          <w:tab w:val="clear" w:pos="8246"/>
        </w:tabs>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_Toc27510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3.2基本原则</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_Toc27510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19</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31F05FA6">
      <w:pPr>
        <w:pStyle w:val="24"/>
        <w:tabs>
          <w:tab w:val="right" w:leader="dot" w:pos="8900"/>
          <w:tab w:val="clear" w:pos="8246"/>
        </w:tabs>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_Toc17644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3.3规划定位</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_Toc17644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20</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0E713A13">
      <w:pPr>
        <w:pStyle w:val="24"/>
        <w:tabs>
          <w:tab w:val="right" w:leader="dot" w:pos="8900"/>
          <w:tab w:val="clear" w:pos="8246"/>
        </w:tabs>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_Toc27202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3.4规划范围</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_Toc27202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21</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7C459716">
      <w:pPr>
        <w:pStyle w:val="24"/>
        <w:tabs>
          <w:tab w:val="right" w:leader="dot" w:pos="8900"/>
          <w:tab w:val="clear" w:pos="8246"/>
        </w:tabs>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_Toc20361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3.5规划期限</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_Toc20361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21</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5EAC52BF">
      <w:pPr>
        <w:pStyle w:val="24"/>
        <w:tabs>
          <w:tab w:val="right" w:leader="dot" w:pos="8900"/>
          <w:tab w:val="clear" w:pos="8246"/>
        </w:tabs>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_Toc8332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3.6规划目标</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_Toc8332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21</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4F6BBD14">
      <w:pPr>
        <w:pStyle w:val="21"/>
        <w:tabs>
          <w:tab w:val="right" w:leader="dot" w:pos="8900"/>
          <w:tab w:val="clear" w:pos="8246"/>
        </w:tabs>
        <w:ind w:left="0" w:leftChars="0" w:firstLine="0" w:firstLineChars="0"/>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_Toc26862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第四章 分区及治理措施</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_Toc26862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23</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58BCC746">
      <w:pPr>
        <w:pStyle w:val="24"/>
        <w:tabs>
          <w:tab w:val="right" w:leader="dot" w:pos="8900"/>
          <w:tab w:val="clear" w:pos="8246"/>
        </w:tabs>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_Toc25526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4.1分区依据</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_Toc25526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23</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73526924">
      <w:pPr>
        <w:pStyle w:val="24"/>
        <w:tabs>
          <w:tab w:val="right" w:leader="dot" w:pos="8900"/>
          <w:tab w:val="clear" w:pos="8246"/>
        </w:tabs>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_Toc9480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4.2分区结果</w:t>
      </w:r>
      <w:r>
        <w:rPr>
          <w:rFonts w:hint="default" w:ascii="Times New Roman" w:hAnsi="Times New Roman" w:eastAsia="仿宋" w:cs="Times New Roman"/>
          <w:color w:val="auto"/>
          <w:sz w:val="28"/>
          <w:szCs w:val="28"/>
          <w:lang w:val="en-US" w:eastAsia="zh-CN"/>
        </w:rPr>
        <w:t>及治理措施</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_Toc9480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23</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7151412E">
      <w:pPr>
        <w:pStyle w:val="21"/>
        <w:tabs>
          <w:tab w:val="right" w:leader="dot" w:pos="8900"/>
          <w:tab w:val="clear" w:pos="8246"/>
        </w:tabs>
        <w:ind w:left="0" w:leftChars="0" w:firstLine="0" w:firstLineChars="0"/>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_Toc6250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第五章 建设方案</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_Toc6250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28</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3D9804AB">
      <w:pPr>
        <w:pStyle w:val="24"/>
        <w:tabs>
          <w:tab w:val="right" w:leader="dot" w:pos="8900"/>
          <w:tab w:val="clear" w:pos="8246"/>
        </w:tabs>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_Toc15638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5.1 加强火灾预防体系建设</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_Toc15638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28</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2F731FD9">
      <w:pPr>
        <w:pStyle w:val="24"/>
        <w:tabs>
          <w:tab w:val="right" w:leader="dot" w:pos="8900"/>
          <w:tab w:val="clear" w:pos="8246"/>
        </w:tabs>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_Toc1963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5.2 加强火灾扑救体系建设</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_Toc1963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33</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25BD7818">
      <w:pPr>
        <w:pStyle w:val="24"/>
        <w:tabs>
          <w:tab w:val="right" w:leader="dot" w:pos="8900"/>
          <w:tab w:val="clear" w:pos="8246"/>
        </w:tabs>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_Toc7379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5.3 加强火灾保障体系建设</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_Toc1963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33</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41017FE1">
      <w:pPr>
        <w:pStyle w:val="21"/>
        <w:tabs>
          <w:tab w:val="right" w:leader="dot" w:pos="8900"/>
          <w:tab w:val="clear" w:pos="8246"/>
        </w:tabs>
        <w:ind w:left="0" w:leftChars="0" w:firstLine="0" w:firstLineChars="0"/>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_Toc25233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第六章 建设内容与重点建设任务</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_Toc25233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43</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3BED33F4">
      <w:pPr>
        <w:pStyle w:val="24"/>
        <w:tabs>
          <w:tab w:val="right" w:leader="dot" w:pos="8900"/>
          <w:tab w:val="clear" w:pos="8246"/>
        </w:tabs>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_Toc5601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 xml:space="preserve">6.1 </w:t>
      </w:r>
      <w:r>
        <w:rPr>
          <w:rFonts w:hint="default" w:ascii="Times New Roman" w:hAnsi="Times New Roman" w:eastAsia="仿宋" w:cs="Times New Roman"/>
          <w:color w:val="auto"/>
          <w:sz w:val="28"/>
          <w:szCs w:val="28"/>
          <w:lang w:eastAsia="zh-CN"/>
        </w:rPr>
        <w:t>预警监测</w:t>
      </w:r>
      <w:r>
        <w:rPr>
          <w:rFonts w:hint="default" w:ascii="Times New Roman" w:hAnsi="Times New Roman" w:eastAsia="仿宋" w:cs="Times New Roman"/>
          <w:color w:val="auto"/>
          <w:sz w:val="28"/>
          <w:szCs w:val="28"/>
        </w:rPr>
        <w:t>系统</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_Toc5601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43</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5BC65722">
      <w:pPr>
        <w:pStyle w:val="24"/>
        <w:tabs>
          <w:tab w:val="right" w:leader="dot" w:pos="8900"/>
          <w:tab w:val="clear" w:pos="8246"/>
        </w:tabs>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_Toc29123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6.2 通信系统建设</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_Toc29123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44</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2C6D759A">
      <w:pPr>
        <w:pStyle w:val="24"/>
        <w:tabs>
          <w:tab w:val="right" w:leader="dot" w:pos="8900"/>
          <w:tab w:val="clear" w:pos="8246"/>
        </w:tabs>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_Toc12889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6.</w:t>
      </w:r>
      <w:r>
        <w:rPr>
          <w:rFonts w:hint="default" w:ascii="Times New Roman" w:hAnsi="Times New Roman" w:eastAsia="仿宋" w:cs="Times New Roman"/>
          <w:color w:val="auto"/>
          <w:sz w:val="28"/>
          <w:szCs w:val="28"/>
          <w:lang w:val="en-US" w:eastAsia="zh-CN"/>
        </w:rPr>
        <w:t>3</w:t>
      </w:r>
      <w:r>
        <w:rPr>
          <w:rFonts w:hint="default" w:ascii="Times New Roman" w:hAnsi="Times New Roman" w:eastAsia="仿宋" w:cs="Times New Roman"/>
          <w:color w:val="auto"/>
          <w:sz w:val="28"/>
          <w:szCs w:val="28"/>
        </w:rPr>
        <w:t xml:space="preserve"> 信息指挥系统建设</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_Toc12889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45</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567BDAB8">
      <w:pPr>
        <w:pStyle w:val="24"/>
        <w:tabs>
          <w:tab w:val="right" w:leader="dot" w:pos="8900"/>
          <w:tab w:val="clear" w:pos="8246"/>
        </w:tabs>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_Toc4821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6.</w:t>
      </w:r>
      <w:r>
        <w:rPr>
          <w:rFonts w:hint="default" w:ascii="Times New Roman" w:hAnsi="Times New Roman" w:eastAsia="仿宋" w:cs="Times New Roman"/>
          <w:color w:val="auto"/>
          <w:sz w:val="28"/>
          <w:szCs w:val="28"/>
          <w:lang w:val="en-US" w:eastAsia="zh-CN"/>
        </w:rPr>
        <w:t>4</w:t>
      </w:r>
      <w:r>
        <w:rPr>
          <w:rFonts w:hint="default" w:ascii="Times New Roman" w:hAnsi="Times New Roman" w:eastAsia="仿宋" w:cs="Times New Roman"/>
          <w:color w:val="auto"/>
          <w:sz w:val="28"/>
          <w:szCs w:val="28"/>
        </w:rPr>
        <w:t xml:space="preserve"> 防扑火队伍能力建设</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_Toc4821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45</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05B9FFEC">
      <w:pPr>
        <w:pStyle w:val="24"/>
        <w:tabs>
          <w:tab w:val="right" w:leader="dot" w:pos="8900"/>
          <w:tab w:val="clear" w:pos="8246"/>
        </w:tabs>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_Toc28117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6.</w:t>
      </w:r>
      <w:r>
        <w:rPr>
          <w:rFonts w:hint="default"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rPr>
        <w:t xml:space="preserve"> 林火阻隔系统建设</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_Toc28117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47</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2B7E539E">
      <w:pPr>
        <w:pStyle w:val="24"/>
        <w:tabs>
          <w:tab w:val="right" w:leader="dot" w:pos="8900"/>
          <w:tab w:val="clear" w:pos="8246"/>
        </w:tabs>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_Toc32235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6.</w:t>
      </w:r>
      <w:r>
        <w:rPr>
          <w:rFonts w:hint="default" w:ascii="Times New Roman" w:hAnsi="Times New Roman" w:eastAsia="仿宋" w:cs="Times New Roman"/>
          <w:color w:val="auto"/>
          <w:sz w:val="28"/>
          <w:szCs w:val="28"/>
          <w:lang w:val="en-US" w:eastAsia="zh-CN"/>
        </w:rPr>
        <w:t>6</w:t>
      </w:r>
      <w:r>
        <w:rPr>
          <w:rFonts w:hint="default" w:ascii="Times New Roman" w:hAnsi="Times New Roman" w:eastAsia="仿宋" w:cs="Times New Roman"/>
          <w:color w:val="auto"/>
          <w:sz w:val="28"/>
          <w:szCs w:val="28"/>
        </w:rPr>
        <w:t xml:space="preserve"> 森林火灾隐患整治</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_Toc32235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47</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777757BE">
      <w:pPr>
        <w:pStyle w:val="24"/>
        <w:tabs>
          <w:tab w:val="right" w:leader="dot" w:pos="8900"/>
          <w:tab w:val="clear" w:pos="8246"/>
        </w:tabs>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_Toc26388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6.</w:t>
      </w:r>
      <w:r>
        <w:rPr>
          <w:rFonts w:hint="default" w:ascii="Times New Roman" w:hAnsi="Times New Roman" w:eastAsia="仿宋" w:cs="Times New Roman"/>
          <w:color w:val="auto"/>
          <w:sz w:val="28"/>
          <w:szCs w:val="28"/>
          <w:lang w:val="en-US" w:eastAsia="zh-CN"/>
        </w:rPr>
        <w:t>7</w:t>
      </w:r>
      <w:r>
        <w:rPr>
          <w:rFonts w:hint="default" w:ascii="Times New Roman" w:hAnsi="Times New Roman" w:eastAsia="仿宋" w:cs="Times New Roman"/>
          <w:color w:val="auto"/>
          <w:sz w:val="28"/>
          <w:szCs w:val="28"/>
        </w:rPr>
        <w:t xml:space="preserve"> 防火宣传教育工程</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_Toc26388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48</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1B40A9F6">
      <w:pPr>
        <w:pStyle w:val="21"/>
        <w:tabs>
          <w:tab w:val="right" w:leader="dot" w:pos="8900"/>
          <w:tab w:val="clear" w:pos="8246"/>
        </w:tabs>
        <w:ind w:left="0" w:leftChars="0" w:firstLine="0" w:firstLineChars="0"/>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_Toc10571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第七章 环境影响预测与评价</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_Toc10571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50</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27664C01">
      <w:pPr>
        <w:pStyle w:val="24"/>
        <w:tabs>
          <w:tab w:val="right" w:leader="dot" w:pos="8900"/>
          <w:tab w:val="clear" w:pos="8246"/>
        </w:tabs>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_Toc19390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7.1环境现状及环境因子识别</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_Toc19390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50</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76096994">
      <w:pPr>
        <w:pStyle w:val="24"/>
        <w:tabs>
          <w:tab w:val="right" w:leader="dot" w:pos="8900"/>
          <w:tab w:val="clear" w:pos="8246"/>
        </w:tabs>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_Toc17038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7.2环境影响分析</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_Toc17038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50</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3ED5E5B7">
      <w:pPr>
        <w:pStyle w:val="24"/>
        <w:tabs>
          <w:tab w:val="right" w:leader="dot" w:pos="8900"/>
          <w:tab w:val="clear" w:pos="8246"/>
        </w:tabs>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_Toc14164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7.3环境保护措施</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_Toc14164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52</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3250E7D1">
      <w:pPr>
        <w:pStyle w:val="21"/>
        <w:tabs>
          <w:tab w:val="right" w:leader="dot" w:pos="8900"/>
          <w:tab w:val="clear" w:pos="8246"/>
        </w:tabs>
        <w:ind w:left="0" w:leftChars="0" w:firstLine="0" w:firstLineChars="0"/>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_Toc12884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第八章 规划投资及运行保障费用估算</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_Toc12884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55</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740EE1B4">
      <w:pPr>
        <w:pStyle w:val="24"/>
        <w:tabs>
          <w:tab w:val="right" w:leader="dot" w:pos="8900"/>
          <w:tab w:val="clear" w:pos="8246"/>
        </w:tabs>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_Toc18061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8.1估算原则</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_Toc18061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55</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641E7D3C">
      <w:pPr>
        <w:pStyle w:val="24"/>
        <w:tabs>
          <w:tab w:val="right" w:leader="dot" w:pos="8900"/>
          <w:tab w:val="clear" w:pos="8246"/>
        </w:tabs>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_Toc1705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8.2估算依据</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_Toc1705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55</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36CB90F5">
      <w:pPr>
        <w:pStyle w:val="24"/>
        <w:tabs>
          <w:tab w:val="right" w:leader="dot" w:pos="8900"/>
          <w:tab w:val="clear" w:pos="8246"/>
        </w:tabs>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_Toc27311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8.3规划投资及资金来源</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_Toc27311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56</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6C756945">
      <w:pPr>
        <w:pStyle w:val="24"/>
        <w:tabs>
          <w:tab w:val="right" w:leader="dot" w:pos="8900"/>
          <w:tab w:val="clear" w:pos="8246"/>
        </w:tabs>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_Toc16764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8.4运行保障费用</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_Toc16764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59</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2D292EA7">
      <w:pPr>
        <w:pStyle w:val="21"/>
        <w:tabs>
          <w:tab w:val="right" w:leader="dot" w:pos="8900"/>
          <w:tab w:val="clear" w:pos="8246"/>
        </w:tabs>
        <w:ind w:left="0" w:leftChars="0" w:firstLine="0" w:firstLineChars="0"/>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_Toc9385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第九章 机制建设与保障措施</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_Toc9385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60</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5F68DC8E">
      <w:pPr>
        <w:pStyle w:val="24"/>
        <w:tabs>
          <w:tab w:val="right" w:leader="dot" w:pos="8900"/>
          <w:tab w:val="clear" w:pos="8246"/>
        </w:tabs>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_Toc13266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9.1机制建设</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_Toc13266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60</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167B1409">
      <w:pPr>
        <w:pStyle w:val="24"/>
        <w:tabs>
          <w:tab w:val="right" w:leader="dot" w:pos="8900"/>
          <w:tab w:val="clear" w:pos="8246"/>
        </w:tabs>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_Toc19957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9.2保障措施</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_Toc19957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63</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6F69730A">
      <w:pPr>
        <w:pStyle w:val="21"/>
        <w:tabs>
          <w:tab w:val="right" w:leader="dot" w:pos="8900"/>
          <w:tab w:val="clear" w:pos="8246"/>
        </w:tabs>
        <w:ind w:left="0" w:leftChars="0" w:firstLine="0" w:firstLineChars="0"/>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_Toc5026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第十章 效益评价</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_Toc5026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67</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2D8D7FD4">
      <w:pPr>
        <w:pStyle w:val="24"/>
        <w:tabs>
          <w:tab w:val="right" w:leader="dot" w:pos="8900"/>
          <w:tab w:val="clear" w:pos="8246"/>
        </w:tabs>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_Toc1418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10.1生态效益</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_Toc1418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67</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39F823A8">
      <w:pPr>
        <w:pStyle w:val="24"/>
        <w:tabs>
          <w:tab w:val="right" w:leader="dot" w:pos="8900"/>
          <w:tab w:val="clear" w:pos="8246"/>
        </w:tabs>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_Toc10618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10.2社会效益</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_Toc10618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67</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2E658DC4">
      <w:pPr>
        <w:pStyle w:val="24"/>
        <w:tabs>
          <w:tab w:val="right" w:leader="dot" w:pos="8900"/>
          <w:tab w:val="clear" w:pos="8246"/>
        </w:tabs>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_Toc18791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10.3经济效益</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_Toc18791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67</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66442FE1">
      <w:pPr>
        <w:pStyle w:val="24"/>
        <w:tabs>
          <w:tab w:val="right" w:leader="dot" w:pos="8900"/>
          <w:tab w:val="clear" w:pos="8246"/>
        </w:tabs>
        <w:rPr>
          <w:rFonts w:hint="default" w:ascii="Times New Roman" w:hAnsi="Times New Roman" w:eastAsia="仿宋" w:cs="Times New Roman"/>
          <w:color w:val="auto"/>
          <w:sz w:val="28"/>
          <w:szCs w:val="28"/>
        </w:rPr>
      </w:pPr>
      <w:r>
        <w:rPr>
          <w:rFonts w:hint="default" w:ascii="Times New Roman" w:hAnsi="Times New Roman" w:eastAsia="仿宋" w:cs="Times New Roman"/>
          <w:bCs/>
          <w:snapToGrid w:val="0"/>
          <w:color w:val="auto"/>
          <w:kern w:val="0"/>
          <w:sz w:val="28"/>
          <w:szCs w:val="28"/>
        </w:rPr>
        <w:fldChar w:fldCharType="begin"/>
      </w:r>
      <w:r>
        <w:rPr>
          <w:rFonts w:hint="default" w:ascii="Times New Roman" w:hAnsi="Times New Roman" w:eastAsia="仿宋" w:cs="Times New Roman"/>
          <w:bCs/>
          <w:snapToGrid w:val="0"/>
          <w:color w:val="auto"/>
          <w:kern w:val="0"/>
          <w:sz w:val="28"/>
          <w:szCs w:val="28"/>
        </w:rPr>
        <w:instrText xml:space="preserve"> HYPERLINK \l _Toc7258 </w:instrText>
      </w:r>
      <w:r>
        <w:rPr>
          <w:rFonts w:hint="default" w:ascii="Times New Roman" w:hAnsi="Times New Roman" w:eastAsia="仿宋" w:cs="Times New Roman"/>
          <w:bCs/>
          <w:snapToGrid w:val="0"/>
          <w:color w:val="auto"/>
          <w:kern w:val="0"/>
          <w:sz w:val="28"/>
          <w:szCs w:val="28"/>
        </w:rPr>
        <w:fldChar w:fldCharType="separate"/>
      </w:r>
      <w:r>
        <w:rPr>
          <w:rFonts w:hint="default" w:ascii="Times New Roman" w:hAnsi="Times New Roman" w:eastAsia="仿宋" w:cs="Times New Roman"/>
          <w:color w:val="auto"/>
          <w:sz w:val="28"/>
          <w:szCs w:val="28"/>
        </w:rPr>
        <w:t>10.4综合评价</w:t>
      </w:r>
      <w:r>
        <w:rPr>
          <w:rFonts w:hint="default" w:ascii="Times New Roman" w:hAnsi="Times New Roman" w:eastAsia="仿宋" w:cs="Times New Roman"/>
          <w:color w:val="auto"/>
          <w:sz w:val="28"/>
          <w:szCs w:val="28"/>
        </w:rPr>
        <w:tab/>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PAGEREF _Toc7258 \h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t>68</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bCs/>
          <w:snapToGrid w:val="0"/>
          <w:color w:val="auto"/>
          <w:kern w:val="0"/>
          <w:sz w:val="28"/>
          <w:szCs w:val="28"/>
        </w:rPr>
        <w:fldChar w:fldCharType="end"/>
      </w:r>
    </w:p>
    <w:p w14:paraId="4D039C28">
      <w:pPr>
        <w:pStyle w:val="21"/>
        <w:tabs>
          <w:tab w:val="right" w:leader="dot" w:pos="8900"/>
          <w:tab w:val="clear" w:pos="8246"/>
        </w:tabs>
        <w:rPr>
          <w:rFonts w:hint="default" w:ascii="Times New Roman" w:hAnsi="Times New Roman" w:eastAsia="仿宋" w:cs="Times New Roman"/>
          <w:bCs/>
          <w:snapToGrid w:val="0"/>
          <w:color w:val="auto"/>
          <w:kern w:val="0"/>
          <w:sz w:val="28"/>
          <w:szCs w:val="28"/>
        </w:rPr>
      </w:pPr>
    </w:p>
    <w:p w14:paraId="70ACB548">
      <w:pPr>
        <w:pStyle w:val="21"/>
        <w:tabs>
          <w:tab w:val="right" w:leader="dot" w:pos="8900"/>
          <w:tab w:val="clear" w:pos="8246"/>
        </w:tabs>
        <w:ind w:left="0" w:leftChars="0" w:firstLine="0" w:firstLineChars="0"/>
        <w:rPr>
          <w:rFonts w:hint="default" w:ascii="Times New Roman" w:hAnsi="Times New Roman" w:eastAsia="仿宋" w:cs="Times New Roman"/>
          <w:b w:val="0"/>
          <w:bCs w:val="0"/>
          <w:snapToGrid w:val="0"/>
          <w:color w:val="auto"/>
          <w:kern w:val="0"/>
          <w:sz w:val="28"/>
          <w:szCs w:val="28"/>
        </w:rPr>
      </w:pPr>
    </w:p>
    <w:p w14:paraId="52B9D2A3">
      <w:pPr>
        <w:pStyle w:val="21"/>
        <w:tabs>
          <w:tab w:val="right" w:leader="dot" w:pos="8900"/>
          <w:tab w:val="clear" w:pos="8246"/>
        </w:tabs>
        <w:ind w:left="0" w:leftChars="0" w:firstLine="0" w:firstLineChars="0"/>
        <w:rPr>
          <w:rFonts w:hint="default" w:ascii="Times New Roman" w:hAnsi="Times New Roman" w:eastAsia="仿宋" w:cs="Times New Roman"/>
          <w:b w:val="0"/>
          <w:bCs w:val="0"/>
          <w:snapToGrid w:val="0"/>
          <w:color w:val="auto"/>
          <w:kern w:val="0"/>
          <w:sz w:val="28"/>
          <w:szCs w:val="28"/>
        </w:rPr>
      </w:pPr>
    </w:p>
    <w:p w14:paraId="01CAC3F3">
      <w:pPr>
        <w:ind w:firstLine="560"/>
        <w:rPr>
          <w:rFonts w:hint="default" w:ascii="Times New Roman" w:hAnsi="Times New Roman" w:cs="Times New Roman"/>
          <w:color w:val="auto"/>
        </w:rPr>
      </w:pPr>
      <w:r>
        <w:rPr>
          <w:rFonts w:hint="default" w:ascii="Times New Roman" w:hAnsi="Times New Roman" w:eastAsia="仿宋" w:cs="Times New Roman"/>
          <w:bCs/>
          <w:snapToGrid w:val="0"/>
          <w:color w:val="auto"/>
          <w:kern w:val="0"/>
          <w:sz w:val="28"/>
          <w:szCs w:val="28"/>
        </w:rPr>
        <w:fldChar w:fldCharType="end"/>
      </w:r>
    </w:p>
    <w:p w14:paraId="68AB37C7">
      <w:pPr>
        <w:ind w:firstLine="560"/>
        <w:rPr>
          <w:rFonts w:hint="default" w:ascii="Times New Roman" w:hAnsi="Times New Roman" w:cs="Times New Roman"/>
          <w:color w:val="auto"/>
        </w:rPr>
        <w:sectPr>
          <w:footerReference r:id="rId13" w:type="default"/>
          <w:pgSz w:w="11860" w:h="16800"/>
          <w:pgMar w:top="1380" w:right="1480" w:bottom="1440" w:left="1480" w:header="850" w:footer="992" w:gutter="0"/>
          <w:pgNumType w:fmt="decimal" w:start="1"/>
          <w:cols w:space="720" w:num="1"/>
        </w:sectPr>
      </w:pPr>
    </w:p>
    <w:p w14:paraId="2495B8DE">
      <w:pPr>
        <w:keepNext/>
        <w:keepLines/>
        <w:pageBreakBefore w:val="0"/>
        <w:widowControl/>
        <w:numPr>
          <w:ilvl w:val="0"/>
          <w:numId w:val="1"/>
        </w:numPr>
        <w:shd w:val="clear" w:color="000000" w:fill="auto"/>
        <w:kinsoku/>
        <w:wordWrap/>
        <w:overflowPunct/>
        <w:topLinePunct/>
        <w:autoSpaceDE/>
        <w:autoSpaceDN/>
        <w:bidi w:val="0"/>
        <w:adjustRightInd/>
        <w:snapToGrid/>
        <w:spacing w:before="0" w:beforeLines="100" w:after="0" w:afterLines="100" w:line="360" w:lineRule="auto"/>
        <w:ind w:left="0" w:leftChars="0" w:firstLine="0" w:firstLineChars="0"/>
        <w:contextualSpacing/>
        <w:jc w:val="center"/>
        <w:textAlignment w:val="auto"/>
        <w:outlineLvl w:val="1"/>
        <w:rPr>
          <w:rFonts w:hint="default" w:ascii="Times New Roman" w:hAnsi="Times New Roman" w:eastAsia="黑体" w:cs="Times New Roman"/>
          <w:b/>
          <w:bCs w:val="0"/>
          <w:color w:val="auto"/>
          <w:kern w:val="2"/>
          <w:sz w:val="36"/>
          <w:szCs w:val="36"/>
          <w:lang w:val="en-US" w:eastAsia="zh-CN" w:bidi="ar-SA"/>
        </w:rPr>
      </w:pPr>
      <w:bookmarkStart w:id="16" w:name="_Toc18569"/>
      <w:r>
        <w:rPr>
          <w:rFonts w:hint="default" w:ascii="Times New Roman" w:hAnsi="Times New Roman" w:eastAsia="黑体" w:cs="Times New Roman"/>
          <w:b/>
          <w:bCs w:val="0"/>
          <w:color w:val="auto"/>
          <w:kern w:val="2"/>
          <w:sz w:val="36"/>
          <w:szCs w:val="36"/>
          <w:lang w:val="en-US" w:eastAsia="zh-CN" w:bidi="ar-SA"/>
        </w:rPr>
        <w:t>规划背景及依据</w:t>
      </w:r>
      <w:bookmarkEnd w:id="16"/>
    </w:p>
    <w:p w14:paraId="15274F76">
      <w:pPr>
        <w:keepNext/>
        <w:keepLines/>
        <w:pageBreakBefore w:val="0"/>
        <w:widowControl/>
        <w:numPr>
          <w:ilvl w:val="1"/>
          <w:numId w:val="1"/>
        </w:numPr>
        <w:shd w:val="clear" w:color="000000" w:fill="auto"/>
        <w:kinsoku/>
        <w:wordWrap/>
        <w:overflowPunct/>
        <w:topLinePunct/>
        <w:autoSpaceDE/>
        <w:autoSpaceDN/>
        <w:bidi w:val="0"/>
        <w:adjustRightInd/>
        <w:snapToGrid/>
        <w:spacing w:before="0" w:beforeLines="50" w:after="0" w:afterLines="50" w:line="360" w:lineRule="auto"/>
        <w:ind w:firstLine="0" w:firstLineChars="0"/>
        <w:contextualSpacing/>
        <w:jc w:val="both"/>
        <w:textAlignment w:val="auto"/>
        <w:outlineLvl w:val="1"/>
        <w:rPr>
          <w:rFonts w:hint="default" w:ascii="Times New Roman" w:hAnsi="Times New Roman" w:eastAsia="黑体" w:cs="Times New Roman"/>
          <w:b/>
          <w:bCs w:val="0"/>
          <w:color w:val="auto"/>
          <w:kern w:val="2"/>
          <w:sz w:val="32"/>
          <w:szCs w:val="32"/>
          <w:lang w:val="en-US" w:eastAsia="zh-CN" w:bidi="ar-SA"/>
        </w:rPr>
      </w:pPr>
      <w:bookmarkStart w:id="17" w:name="_Toc9621"/>
      <w:bookmarkStart w:id="18" w:name="_Toc364954739"/>
      <w:bookmarkStart w:id="19" w:name="_Toc13566068"/>
      <w:r>
        <w:rPr>
          <w:rFonts w:hint="default" w:ascii="Times New Roman" w:hAnsi="Times New Roman" w:eastAsia="黑体" w:cs="Times New Roman"/>
          <w:b/>
          <w:bCs w:val="0"/>
          <w:color w:val="auto"/>
          <w:kern w:val="2"/>
          <w:sz w:val="32"/>
          <w:szCs w:val="32"/>
          <w:lang w:val="en-US" w:eastAsia="zh-CN" w:bidi="ar-SA"/>
        </w:rPr>
        <w:t>规划概要</w:t>
      </w:r>
      <w:bookmarkEnd w:id="17"/>
    </w:p>
    <w:bookmarkEnd w:id="18"/>
    <w:bookmarkEnd w:id="19"/>
    <w:p w14:paraId="4912082E">
      <w:pPr>
        <w:keepNext w:val="0"/>
        <w:keepLines w:val="0"/>
        <w:pageBreakBefore w:val="0"/>
        <w:widowControl w:val="0"/>
        <w:kinsoku/>
        <w:wordWrap/>
        <w:overflowPunct/>
        <w:topLinePunct w:val="0"/>
        <w:autoSpaceDE/>
        <w:autoSpaceDN/>
        <w:bidi w:val="0"/>
        <w:adjustRightInd/>
        <w:snapToGrid/>
        <w:ind w:firstLine="560"/>
        <w:textAlignment w:val="auto"/>
        <w:rPr>
          <w:rFonts w:hint="default" w:ascii="Times New Roman" w:hAnsi="Times New Roman" w:eastAsia="仿宋" w:cs="Times New Roman"/>
          <w:color w:val="auto"/>
          <w:szCs w:val="28"/>
          <w:lang w:eastAsia="zh-CN"/>
        </w:rPr>
      </w:pPr>
      <w:r>
        <w:rPr>
          <w:rFonts w:hint="default" w:ascii="Times New Roman" w:hAnsi="Times New Roman" w:cs="Times New Roman"/>
          <w:color w:val="auto"/>
          <w:szCs w:val="28"/>
          <w:lang w:eastAsia="zh-CN"/>
        </w:rPr>
        <w:t>项目名称：遂宁市森林火灾防治规划（2023—2035</w:t>
      </w:r>
      <w:r>
        <w:rPr>
          <w:rFonts w:hint="default" w:ascii="Times New Roman" w:hAnsi="Times New Roman" w:cs="Times New Roman"/>
          <w:color w:val="auto"/>
          <w:szCs w:val="28"/>
          <w:lang w:val="en-US" w:eastAsia="zh-CN"/>
        </w:rPr>
        <w:t>年</w:t>
      </w:r>
      <w:r>
        <w:rPr>
          <w:rFonts w:hint="default" w:ascii="Times New Roman" w:hAnsi="Times New Roman" w:cs="Times New Roman"/>
          <w:color w:val="auto"/>
          <w:szCs w:val="28"/>
          <w:lang w:eastAsia="zh-CN"/>
        </w:rPr>
        <w:t>）</w:t>
      </w:r>
    </w:p>
    <w:p w14:paraId="50A225FF">
      <w:pPr>
        <w:keepNext w:val="0"/>
        <w:keepLines w:val="0"/>
        <w:pageBreakBefore w:val="0"/>
        <w:widowControl w:val="0"/>
        <w:kinsoku/>
        <w:wordWrap/>
        <w:overflowPunct/>
        <w:topLinePunct w:val="0"/>
        <w:autoSpaceDE/>
        <w:autoSpaceDN/>
        <w:bidi w:val="0"/>
        <w:adjustRightInd/>
        <w:snapToGrid/>
        <w:ind w:firstLine="560"/>
        <w:textAlignment w:val="auto"/>
        <w:rPr>
          <w:rFonts w:hint="default" w:ascii="Times New Roman" w:hAnsi="Times New Roman" w:cs="Times New Roman"/>
          <w:color w:val="auto"/>
          <w:szCs w:val="28"/>
        </w:rPr>
      </w:pPr>
      <w:r>
        <w:rPr>
          <w:rFonts w:hint="default" w:ascii="Times New Roman" w:hAnsi="Times New Roman" w:cs="Times New Roman"/>
          <w:color w:val="auto"/>
          <w:szCs w:val="28"/>
        </w:rPr>
        <w:t>项目性质</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生态公益型</w:t>
      </w:r>
    </w:p>
    <w:p w14:paraId="4CD391B8">
      <w:pPr>
        <w:keepNext w:val="0"/>
        <w:keepLines w:val="0"/>
        <w:pageBreakBefore w:val="0"/>
        <w:widowControl w:val="0"/>
        <w:kinsoku/>
        <w:wordWrap/>
        <w:overflowPunct/>
        <w:topLinePunct w:val="0"/>
        <w:autoSpaceDE/>
        <w:autoSpaceDN/>
        <w:bidi w:val="0"/>
        <w:adjustRightInd/>
        <w:snapToGrid/>
        <w:ind w:firstLine="560"/>
        <w:textAlignment w:val="auto"/>
        <w:rPr>
          <w:rFonts w:hint="default" w:ascii="Times New Roman" w:hAnsi="Times New Roman" w:cs="Times New Roman"/>
          <w:color w:val="auto"/>
          <w:szCs w:val="28"/>
        </w:rPr>
      </w:pPr>
      <w:bookmarkStart w:id="20" w:name="_Hlk7891563"/>
      <w:r>
        <w:rPr>
          <w:rFonts w:hint="default" w:ascii="Times New Roman" w:hAnsi="Times New Roman" w:cs="Times New Roman"/>
          <w:color w:val="auto"/>
          <w:szCs w:val="28"/>
        </w:rPr>
        <w:t>建设单位</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遂宁市林业局</w:t>
      </w:r>
    </w:p>
    <w:bookmarkEnd w:id="20"/>
    <w:p w14:paraId="379BC0A9">
      <w:pPr>
        <w:keepNext w:val="0"/>
        <w:keepLines w:val="0"/>
        <w:pageBreakBefore w:val="0"/>
        <w:widowControl w:val="0"/>
        <w:kinsoku/>
        <w:wordWrap/>
        <w:overflowPunct/>
        <w:topLinePunct w:val="0"/>
        <w:autoSpaceDE/>
        <w:autoSpaceDN/>
        <w:bidi w:val="0"/>
        <w:adjustRightInd/>
        <w:snapToGrid/>
        <w:ind w:firstLine="560"/>
        <w:textAlignment w:val="auto"/>
        <w:rPr>
          <w:rFonts w:hint="default" w:ascii="Times New Roman" w:hAnsi="Times New Roman" w:cs="Times New Roman"/>
          <w:color w:val="auto"/>
          <w:szCs w:val="28"/>
        </w:rPr>
      </w:pPr>
      <w:r>
        <w:rPr>
          <w:rFonts w:hint="default" w:ascii="Times New Roman" w:hAnsi="Times New Roman" w:cs="Times New Roman"/>
          <w:color w:val="auto"/>
          <w:szCs w:val="28"/>
        </w:rPr>
        <w:t>主管单位</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遂宁市人民政府</w:t>
      </w:r>
    </w:p>
    <w:p w14:paraId="518BF311">
      <w:pPr>
        <w:keepNext w:val="0"/>
        <w:keepLines w:val="0"/>
        <w:pageBreakBefore w:val="0"/>
        <w:widowControl w:val="0"/>
        <w:kinsoku/>
        <w:wordWrap/>
        <w:overflowPunct/>
        <w:topLinePunct w:val="0"/>
        <w:autoSpaceDE/>
        <w:autoSpaceDN/>
        <w:bidi w:val="0"/>
        <w:adjustRightInd/>
        <w:snapToGrid/>
        <w:ind w:firstLine="560"/>
        <w:textAlignment w:val="auto"/>
        <w:rPr>
          <w:rFonts w:hint="default" w:ascii="Times New Roman" w:hAnsi="Times New Roman" w:cs="Times New Roman"/>
          <w:color w:val="auto"/>
          <w:szCs w:val="28"/>
        </w:rPr>
      </w:pPr>
      <w:bookmarkStart w:id="21" w:name="_Hlk8740315"/>
      <w:bookmarkStart w:id="22" w:name="_Hlk523562718"/>
      <w:r>
        <w:rPr>
          <w:rFonts w:hint="default" w:ascii="Times New Roman" w:hAnsi="Times New Roman" w:cs="Times New Roman"/>
          <w:color w:val="auto"/>
          <w:szCs w:val="28"/>
        </w:rPr>
        <w:t>规划范围</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规划</w:t>
      </w:r>
      <w:bookmarkStart w:id="23" w:name="_Hlk24987247"/>
      <w:r>
        <w:rPr>
          <w:rFonts w:hint="default" w:ascii="Times New Roman" w:hAnsi="Times New Roman" w:cs="Times New Roman"/>
          <w:color w:val="auto"/>
          <w:szCs w:val="28"/>
        </w:rPr>
        <w:t>范围</w:t>
      </w:r>
      <w:bookmarkEnd w:id="23"/>
      <w:r>
        <w:rPr>
          <w:rFonts w:hint="default" w:ascii="Times New Roman" w:hAnsi="Times New Roman" w:cs="Times New Roman"/>
          <w:color w:val="auto"/>
          <w:szCs w:val="28"/>
          <w:lang w:eastAsia="zh-CN"/>
        </w:rPr>
        <w:t>5323</w:t>
      </w:r>
      <w:r>
        <w:rPr>
          <w:rFonts w:hint="default" w:ascii="Times New Roman" w:hAnsi="Times New Roman" w:cs="Times New Roman"/>
          <w:color w:val="auto"/>
          <w:szCs w:val="28"/>
        </w:rPr>
        <w:t>平方公里，涉及遂宁市下辖的5个行政县（市、区），以及3个市直园区。</w:t>
      </w:r>
    </w:p>
    <w:bookmarkEnd w:id="21"/>
    <w:p w14:paraId="647D9570">
      <w:pPr>
        <w:keepNext w:val="0"/>
        <w:keepLines w:val="0"/>
        <w:pageBreakBefore w:val="0"/>
        <w:widowControl w:val="0"/>
        <w:kinsoku/>
        <w:wordWrap/>
        <w:overflowPunct/>
        <w:topLinePunct w:val="0"/>
        <w:autoSpaceDE/>
        <w:autoSpaceDN/>
        <w:bidi w:val="0"/>
        <w:adjustRightInd/>
        <w:snapToGrid/>
        <w:ind w:firstLine="560"/>
        <w:textAlignment w:val="auto"/>
        <w:rPr>
          <w:rFonts w:hint="default" w:ascii="Times New Roman" w:hAnsi="Times New Roman" w:cs="Times New Roman"/>
          <w:color w:val="auto"/>
          <w:szCs w:val="28"/>
        </w:rPr>
      </w:pPr>
      <w:r>
        <w:rPr>
          <w:rFonts w:hint="default" w:ascii="Times New Roman" w:hAnsi="Times New Roman" w:cs="Times New Roman"/>
          <w:color w:val="auto"/>
          <w:szCs w:val="28"/>
        </w:rPr>
        <w:t>规划期限</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202</w:t>
      </w:r>
      <w:r>
        <w:rPr>
          <w:rFonts w:hint="default" w:ascii="Times New Roman" w:hAnsi="Times New Roman" w:cs="Times New Roman"/>
          <w:color w:val="auto"/>
          <w:szCs w:val="28"/>
          <w:lang w:val="en-US" w:eastAsia="zh-CN"/>
        </w:rPr>
        <w:t>3</w:t>
      </w:r>
      <w:r>
        <w:rPr>
          <w:rFonts w:hint="default" w:ascii="Times New Roman" w:hAnsi="Times New Roman" w:cs="Times New Roman"/>
          <w:color w:val="auto"/>
          <w:szCs w:val="28"/>
        </w:rPr>
        <w:t>—2035年，共1</w:t>
      </w:r>
      <w:r>
        <w:rPr>
          <w:rFonts w:hint="default" w:ascii="Times New Roman" w:hAnsi="Times New Roman" w:cs="Times New Roman"/>
          <w:color w:val="auto"/>
          <w:szCs w:val="28"/>
          <w:lang w:val="en-US" w:eastAsia="zh-CN"/>
        </w:rPr>
        <w:t>3</w:t>
      </w:r>
      <w:r>
        <w:rPr>
          <w:rFonts w:hint="default" w:ascii="Times New Roman" w:hAnsi="Times New Roman" w:cs="Times New Roman"/>
          <w:color w:val="auto"/>
          <w:szCs w:val="28"/>
        </w:rPr>
        <w:t>年。其中近期为202</w:t>
      </w:r>
      <w:r>
        <w:rPr>
          <w:rFonts w:hint="default" w:ascii="Times New Roman" w:hAnsi="Times New Roman" w:cs="Times New Roman"/>
          <w:color w:val="auto"/>
          <w:szCs w:val="28"/>
          <w:lang w:val="en-US" w:eastAsia="zh-CN"/>
        </w:rPr>
        <w:t>3</w:t>
      </w:r>
      <w:r>
        <w:rPr>
          <w:rFonts w:hint="default" w:ascii="Times New Roman" w:hAnsi="Times New Roman" w:cs="Times New Roman"/>
          <w:color w:val="auto"/>
          <w:szCs w:val="28"/>
        </w:rPr>
        <w:t>—2025年，中期为2026—2030年，远期为2031—2035年。</w:t>
      </w:r>
    </w:p>
    <w:p w14:paraId="279A72BE">
      <w:pPr>
        <w:ind w:firstLine="560"/>
        <w:rPr>
          <w:rFonts w:hint="default" w:ascii="Times New Roman" w:hAnsi="Times New Roman" w:cs="Times New Roman"/>
          <w:color w:val="auto"/>
          <w:szCs w:val="28"/>
        </w:rPr>
      </w:pPr>
      <w:r>
        <w:rPr>
          <w:rFonts w:hint="default" w:ascii="Times New Roman" w:hAnsi="Times New Roman" w:cs="Times New Roman"/>
          <w:color w:val="auto"/>
          <w:szCs w:val="28"/>
          <w:lang w:val="en-US" w:eastAsia="zh-CN"/>
        </w:rPr>
        <w:t>规划定位：</w:t>
      </w:r>
      <w:r>
        <w:rPr>
          <w:rFonts w:hint="default" w:ascii="Times New Roman" w:hAnsi="Times New Roman" w:cs="Times New Roman"/>
          <w:color w:val="auto"/>
          <w:szCs w:val="28"/>
        </w:rPr>
        <w:t>以“整合资源，突出特色”为出发点，遵循“预防为主、防灭结合、以点带面、先急后缓”的原则，充分利用云计算、物联网、大数据、移动互联网等新一代信息技术，全面提升遂宁市森林防火科技水平，确保森林火情“打早、打小、打了”，增强重特大森林火灾防控能力，实现由传统森林防火管理向现代森林防火信息化管理的转变。</w:t>
      </w:r>
    </w:p>
    <w:p w14:paraId="4DF343B1">
      <w:pPr>
        <w:keepNext/>
        <w:keepLines/>
        <w:pageBreakBefore w:val="0"/>
        <w:widowControl w:val="0"/>
        <w:numPr>
          <w:ilvl w:val="2"/>
          <w:numId w:val="1"/>
        </w:numPr>
        <w:shd w:val="clear" w:color="000000" w:fill="auto"/>
        <w:kinsoku/>
        <w:wordWrap/>
        <w:overflowPunct/>
        <w:topLinePunct/>
        <w:autoSpaceDE/>
        <w:autoSpaceDN/>
        <w:bidi w:val="0"/>
        <w:adjustRightInd/>
        <w:snapToGrid/>
        <w:spacing w:before="0" w:beforeLines="100" w:after="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bookmarkStart w:id="24" w:name="_Toc13566075"/>
      <w:r>
        <w:rPr>
          <w:rFonts w:hint="default" w:ascii="Times New Roman" w:hAnsi="Times New Roman" w:eastAsia="黑体" w:cs="Times New Roman"/>
          <w:b/>
          <w:bCs w:val="0"/>
          <w:color w:val="auto"/>
          <w:kern w:val="2"/>
          <w:sz w:val="30"/>
          <w:szCs w:val="30"/>
          <w:lang w:val="en-US" w:eastAsia="zh-CN" w:bidi="ar-SA"/>
        </w:rPr>
        <w:t>规划总目标</w:t>
      </w:r>
      <w:bookmarkEnd w:id="24"/>
    </w:p>
    <w:p w14:paraId="3F356815">
      <w:pPr>
        <w:ind w:firstLine="560"/>
        <w:rPr>
          <w:rFonts w:hint="default" w:ascii="Times New Roman" w:hAnsi="Times New Roman" w:cs="Times New Roman"/>
          <w:color w:val="auto"/>
          <w:szCs w:val="28"/>
        </w:rPr>
      </w:pPr>
      <w:r>
        <w:rPr>
          <w:rFonts w:hint="default" w:ascii="Times New Roman" w:hAnsi="Times New Roman" w:cs="Times New Roman"/>
          <w:color w:val="auto"/>
          <w:szCs w:val="28"/>
        </w:rPr>
        <w:t>通过规划实施，构建完备的森林火灾“预防、扑救、保障”三大体系，推动全市森林火灾风险防控效能、野外火源管理能力、火灾防范效果和治理水平、扑火安全红线意识等全面提升；消除盲区漏点，补短板强弱项，有效化解影响制约森林防灭火的基础性、源头性矛盾问题；指挥体系、责任体系、机构队伍、基础设施建设等不断完善，长效机制进一步健全；全市森林火灾综合防控水平和扑救能力切实提高，确保不发生重特大人为森林火灾、不发生扑救人员伤亡的目标。到规划期末，全市森林火灾受害率控制在0.</w:t>
      </w:r>
      <w:r>
        <w:rPr>
          <w:rFonts w:hint="default" w:ascii="Times New Roman" w:hAnsi="Times New Roman" w:cs="Times New Roman"/>
          <w:color w:val="auto"/>
          <w:szCs w:val="28"/>
          <w:lang w:val="en-US" w:eastAsia="zh-CN"/>
        </w:rPr>
        <w:t>9</w:t>
      </w:r>
      <w:r>
        <w:rPr>
          <w:rFonts w:hint="default" w:ascii="Times New Roman" w:hAnsi="Times New Roman" w:cs="Times New Roman"/>
          <w:color w:val="auto"/>
          <w:szCs w:val="28"/>
        </w:rPr>
        <w:t>‰以内。</w:t>
      </w:r>
    </w:p>
    <w:bookmarkEnd w:id="22"/>
    <w:p w14:paraId="7A123534">
      <w:pPr>
        <w:keepNext/>
        <w:keepLines/>
        <w:pageBreakBefore w:val="0"/>
        <w:widowControl w:val="0"/>
        <w:numPr>
          <w:ilvl w:val="2"/>
          <w:numId w:val="1"/>
        </w:numPr>
        <w:shd w:val="clear" w:color="000000" w:fill="auto"/>
        <w:kinsoku/>
        <w:wordWrap/>
        <w:overflowPunct/>
        <w:topLinePunct/>
        <w:autoSpaceDE/>
        <w:autoSpaceDN/>
        <w:bidi w:val="0"/>
        <w:adjustRightInd/>
        <w:snapToGrid/>
        <w:spacing w:before="0" w:beforeLines="100" w:after="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bookmarkStart w:id="25" w:name="_Toc13566076"/>
      <w:r>
        <w:rPr>
          <w:rFonts w:hint="default" w:ascii="Times New Roman" w:hAnsi="Times New Roman" w:eastAsia="黑体" w:cs="Times New Roman"/>
          <w:b/>
          <w:bCs w:val="0"/>
          <w:color w:val="auto"/>
          <w:kern w:val="2"/>
          <w:sz w:val="30"/>
          <w:szCs w:val="30"/>
          <w:lang w:val="en-US" w:eastAsia="zh-CN" w:bidi="ar-SA"/>
        </w:rPr>
        <w:t>主要规划内容</w:t>
      </w:r>
      <w:bookmarkEnd w:id="25"/>
    </w:p>
    <w:p w14:paraId="7EC1B0AB">
      <w:pPr>
        <w:ind w:firstLine="560"/>
        <w:rPr>
          <w:rFonts w:hint="default" w:ascii="Times New Roman" w:hAnsi="Times New Roman" w:cs="Times New Roman"/>
          <w:color w:val="auto"/>
          <w:szCs w:val="28"/>
        </w:rPr>
      </w:pPr>
      <w:r>
        <w:rPr>
          <w:rFonts w:hint="default" w:ascii="Times New Roman" w:hAnsi="Times New Roman" w:cs="Times New Roman"/>
          <w:color w:val="auto"/>
          <w:szCs w:val="28"/>
        </w:rPr>
        <w:t>本规划包括森林火险预警监测系统、森林防火通信系统、森林防火信息指挥系统、森林防火队伍能力、森林火灾隐患整治、林火阻隔系统和森林防火宣传教育工程共7项建设内容。各项建设内容与规模</w:t>
      </w:r>
      <w:bookmarkStart w:id="26" w:name="_Toc13566077"/>
      <w:bookmarkStart w:id="27" w:name="_Toc364954745"/>
      <w:bookmarkStart w:id="28" w:name="_Hlk523563536"/>
      <w:r>
        <w:rPr>
          <w:rFonts w:hint="default" w:ascii="Times New Roman" w:hAnsi="Times New Roman" w:cs="Times New Roman"/>
          <w:color w:val="auto"/>
          <w:szCs w:val="28"/>
        </w:rPr>
        <w:t>详见附表4。</w:t>
      </w:r>
    </w:p>
    <w:p w14:paraId="76EC02FB">
      <w:pPr>
        <w:keepNext/>
        <w:keepLines/>
        <w:pageBreakBefore w:val="0"/>
        <w:widowControl w:val="0"/>
        <w:numPr>
          <w:ilvl w:val="2"/>
          <w:numId w:val="1"/>
        </w:numPr>
        <w:shd w:val="clear" w:color="000000" w:fill="auto"/>
        <w:kinsoku/>
        <w:wordWrap/>
        <w:overflowPunct/>
        <w:topLinePunct/>
        <w:autoSpaceDE/>
        <w:autoSpaceDN/>
        <w:bidi w:val="0"/>
        <w:adjustRightInd/>
        <w:snapToGrid/>
        <w:spacing w:before="0" w:beforeLines="100" w:after="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bookmarkStart w:id="29" w:name="_Toc60998910"/>
      <w:r>
        <w:rPr>
          <w:rFonts w:hint="default" w:ascii="Times New Roman" w:hAnsi="Times New Roman" w:eastAsia="黑体" w:cs="Times New Roman"/>
          <w:b/>
          <w:bCs w:val="0"/>
          <w:color w:val="auto"/>
          <w:kern w:val="2"/>
          <w:sz w:val="30"/>
          <w:szCs w:val="30"/>
          <w:lang w:val="en-US" w:eastAsia="zh-CN" w:bidi="ar-SA"/>
        </w:rPr>
        <w:t>投资规模及资金来源</w:t>
      </w:r>
      <w:bookmarkEnd w:id="29"/>
    </w:p>
    <w:p w14:paraId="50AC33EA">
      <w:pPr>
        <w:pStyle w:val="12"/>
        <w:ind w:firstLine="560"/>
        <w:rPr>
          <w:rFonts w:hint="default" w:ascii="Times New Roman" w:hAnsi="Times New Roman" w:cs="Times New Roman"/>
          <w:color w:val="auto"/>
          <w:szCs w:val="28"/>
        </w:rPr>
      </w:pPr>
      <w:r>
        <w:rPr>
          <w:rFonts w:hint="default" w:ascii="Times New Roman" w:hAnsi="Times New Roman" w:cs="Times New Roman"/>
          <w:color w:val="auto"/>
          <w:szCs w:val="28"/>
        </w:rPr>
        <w:t>本规划总投资</w:t>
      </w:r>
      <w:r>
        <w:rPr>
          <w:rFonts w:hint="default" w:ascii="Times New Roman" w:hAnsi="Times New Roman" w:cs="Times New Roman"/>
          <w:color w:val="auto"/>
          <w:szCs w:val="28"/>
          <w:lang w:eastAsia="zh-CN"/>
        </w:rPr>
        <w:t>82995.6</w:t>
      </w:r>
      <w:r>
        <w:rPr>
          <w:rFonts w:hint="default" w:ascii="Times New Roman" w:hAnsi="Times New Roman" w:cs="Times New Roman"/>
          <w:color w:val="auto"/>
          <w:szCs w:val="28"/>
        </w:rPr>
        <w:t>万元，详细可见表8-1和附表5，</w:t>
      </w:r>
      <w:r>
        <w:rPr>
          <w:rFonts w:hint="default" w:ascii="Times New Roman" w:hAnsi="Times New Roman" w:cs="Times New Roman"/>
          <w:color w:val="auto"/>
        </w:rPr>
        <w:t>资金来源为遂宁市各级地方财政，</w:t>
      </w:r>
      <w:r>
        <w:rPr>
          <w:rFonts w:hint="default" w:ascii="Times New Roman" w:hAnsi="Times New Roman" w:cs="Times New Roman"/>
          <w:color w:val="auto"/>
          <w:szCs w:val="28"/>
        </w:rPr>
        <w:t>按规划内容分：</w:t>
      </w:r>
    </w:p>
    <w:p w14:paraId="238443D0">
      <w:pPr>
        <w:ind w:firstLine="560"/>
        <w:rPr>
          <w:rFonts w:hint="default" w:ascii="Times New Roman" w:hAnsi="Times New Roman" w:cs="Times New Roman"/>
          <w:color w:val="auto"/>
          <w:szCs w:val="28"/>
        </w:rPr>
      </w:pPr>
      <w:r>
        <w:rPr>
          <w:rFonts w:hint="default" w:ascii="Times New Roman" w:hAnsi="Times New Roman" w:cs="Times New Roman"/>
          <w:color w:val="auto"/>
          <w:szCs w:val="28"/>
        </w:rPr>
        <w:t>森林火险预警监测系统投资10570万元，占规划总投资的12.74%；</w:t>
      </w:r>
    </w:p>
    <w:p w14:paraId="1109FA80">
      <w:pPr>
        <w:ind w:firstLine="560"/>
        <w:rPr>
          <w:rFonts w:hint="default" w:ascii="Times New Roman" w:hAnsi="Times New Roman" w:cs="Times New Roman"/>
          <w:color w:val="auto"/>
          <w:szCs w:val="28"/>
        </w:rPr>
      </w:pPr>
      <w:r>
        <w:rPr>
          <w:rFonts w:hint="default" w:ascii="Times New Roman" w:hAnsi="Times New Roman" w:cs="Times New Roman"/>
          <w:color w:val="auto"/>
          <w:szCs w:val="28"/>
        </w:rPr>
        <w:t>森林防火通信系统投资600万元，占0.</w:t>
      </w:r>
      <w:r>
        <w:rPr>
          <w:rFonts w:hint="default" w:ascii="Times New Roman" w:hAnsi="Times New Roman" w:cs="Times New Roman"/>
          <w:color w:val="auto"/>
          <w:szCs w:val="28"/>
          <w:lang w:val="en-US" w:eastAsia="zh-CN"/>
        </w:rPr>
        <w:t>72</w:t>
      </w:r>
      <w:r>
        <w:rPr>
          <w:rFonts w:hint="default" w:ascii="Times New Roman" w:hAnsi="Times New Roman" w:cs="Times New Roman"/>
          <w:color w:val="auto"/>
          <w:szCs w:val="28"/>
        </w:rPr>
        <w:t>%；</w:t>
      </w:r>
    </w:p>
    <w:p w14:paraId="60983123">
      <w:pPr>
        <w:ind w:firstLine="560"/>
        <w:rPr>
          <w:rFonts w:hint="default" w:ascii="Times New Roman" w:hAnsi="Times New Roman" w:cs="Times New Roman"/>
          <w:color w:val="auto"/>
          <w:szCs w:val="28"/>
        </w:rPr>
      </w:pPr>
      <w:r>
        <w:rPr>
          <w:rFonts w:hint="default" w:ascii="Times New Roman" w:hAnsi="Times New Roman" w:cs="Times New Roman"/>
          <w:color w:val="auto"/>
          <w:szCs w:val="28"/>
        </w:rPr>
        <w:t>森林防火信息指挥系统投资3940万元，占</w:t>
      </w:r>
      <w:r>
        <w:rPr>
          <w:rFonts w:hint="default" w:ascii="Times New Roman" w:hAnsi="Times New Roman" w:cs="Times New Roman"/>
          <w:color w:val="auto"/>
          <w:szCs w:val="28"/>
          <w:lang w:val="en-US" w:eastAsia="zh-CN"/>
        </w:rPr>
        <w:t>4.75</w:t>
      </w:r>
      <w:r>
        <w:rPr>
          <w:rFonts w:hint="default" w:ascii="Times New Roman" w:hAnsi="Times New Roman" w:cs="Times New Roman"/>
          <w:color w:val="auto"/>
          <w:szCs w:val="28"/>
        </w:rPr>
        <w:t>%；</w:t>
      </w:r>
    </w:p>
    <w:p w14:paraId="4711FA36">
      <w:pPr>
        <w:ind w:firstLine="560"/>
        <w:rPr>
          <w:rFonts w:hint="default" w:ascii="Times New Roman" w:hAnsi="Times New Roman" w:cs="Times New Roman"/>
          <w:color w:val="auto"/>
          <w:szCs w:val="28"/>
        </w:rPr>
      </w:pPr>
      <w:r>
        <w:rPr>
          <w:rFonts w:hint="default" w:ascii="Times New Roman" w:hAnsi="Times New Roman" w:cs="Times New Roman"/>
          <w:color w:val="auto"/>
          <w:szCs w:val="28"/>
        </w:rPr>
        <w:t>森林防火队伍能力建设投资33164.1万元，占39.96%；</w:t>
      </w:r>
    </w:p>
    <w:p w14:paraId="09D93A6A">
      <w:pPr>
        <w:ind w:firstLine="560"/>
        <w:rPr>
          <w:rFonts w:hint="default" w:ascii="Times New Roman" w:hAnsi="Times New Roman" w:cs="Times New Roman"/>
          <w:color w:val="auto"/>
          <w:szCs w:val="28"/>
        </w:rPr>
      </w:pPr>
      <w:r>
        <w:rPr>
          <w:rFonts w:hint="default" w:ascii="Times New Roman" w:hAnsi="Times New Roman" w:cs="Times New Roman"/>
          <w:color w:val="auto"/>
          <w:szCs w:val="28"/>
        </w:rPr>
        <w:t>森林火灾隐患整治投资4084万元，占4.92%；</w:t>
      </w:r>
    </w:p>
    <w:p w14:paraId="42146F1D">
      <w:pPr>
        <w:ind w:firstLine="560"/>
        <w:rPr>
          <w:rFonts w:hint="default" w:ascii="Times New Roman" w:hAnsi="Times New Roman" w:cs="Times New Roman"/>
          <w:color w:val="auto"/>
          <w:szCs w:val="28"/>
        </w:rPr>
      </w:pPr>
      <w:r>
        <w:rPr>
          <w:rFonts w:hint="default" w:ascii="Times New Roman" w:hAnsi="Times New Roman" w:cs="Times New Roman"/>
          <w:color w:val="auto"/>
          <w:szCs w:val="28"/>
        </w:rPr>
        <w:t>林火阻隔系统建设投资24332.5万元，占29.32%；</w:t>
      </w:r>
    </w:p>
    <w:p w14:paraId="6DDBB0AA">
      <w:pPr>
        <w:ind w:firstLine="560"/>
        <w:rPr>
          <w:rFonts w:hint="default" w:ascii="Times New Roman" w:hAnsi="Times New Roman" w:cs="Times New Roman"/>
          <w:color w:val="auto"/>
          <w:szCs w:val="28"/>
        </w:rPr>
      </w:pPr>
      <w:r>
        <w:rPr>
          <w:rFonts w:hint="default" w:ascii="Times New Roman" w:hAnsi="Times New Roman" w:cs="Times New Roman"/>
          <w:color w:val="auto"/>
          <w:szCs w:val="28"/>
        </w:rPr>
        <w:t>森林防火宣传教育工程投资6305万元，占7.60%。</w:t>
      </w:r>
    </w:p>
    <w:p w14:paraId="19A38C96">
      <w:pPr>
        <w:keepNext/>
        <w:keepLines/>
        <w:pageBreakBefore w:val="0"/>
        <w:widowControl w:val="0"/>
        <w:numPr>
          <w:ilvl w:val="2"/>
          <w:numId w:val="1"/>
        </w:numPr>
        <w:shd w:val="clear" w:color="000000" w:fill="auto"/>
        <w:kinsoku/>
        <w:wordWrap/>
        <w:overflowPunct/>
        <w:topLinePunct/>
        <w:autoSpaceDE/>
        <w:autoSpaceDN/>
        <w:bidi w:val="0"/>
        <w:adjustRightInd/>
        <w:snapToGrid/>
        <w:spacing w:before="0" w:beforeLines="100" w:after="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bookmarkStart w:id="30" w:name="_Toc60998911"/>
      <w:r>
        <w:rPr>
          <w:rFonts w:hint="default" w:ascii="Times New Roman" w:hAnsi="Times New Roman" w:eastAsia="黑体" w:cs="Times New Roman"/>
          <w:b/>
          <w:bCs w:val="0"/>
          <w:color w:val="auto"/>
          <w:kern w:val="2"/>
          <w:sz w:val="30"/>
          <w:szCs w:val="30"/>
          <w:lang w:val="en-US" w:eastAsia="zh-CN" w:bidi="ar-SA"/>
        </w:rPr>
        <w:t>运行保障费用</w:t>
      </w:r>
      <w:bookmarkEnd w:id="30"/>
    </w:p>
    <w:p w14:paraId="0027E2C5">
      <w:pPr>
        <w:ind w:firstLine="560"/>
        <w:rPr>
          <w:rFonts w:hint="default" w:ascii="Times New Roman" w:hAnsi="Times New Roman" w:cs="Times New Roman"/>
          <w:color w:val="auto"/>
          <w:szCs w:val="28"/>
          <w:lang w:val="en-US" w:eastAsia="zh-CN"/>
        </w:rPr>
      </w:pPr>
      <w:r>
        <w:rPr>
          <w:rFonts w:hint="default" w:ascii="Times New Roman" w:hAnsi="Times New Roman" w:cs="Times New Roman"/>
          <w:color w:val="auto"/>
          <w:szCs w:val="28"/>
        </w:rPr>
        <w:t>项目运行保障费用1358.5万元。其中扑火队员补助费812.5万元，占项目运行保障费用的59.81%；网络流量费405.6万元，占29.86%；系统日常维护及升级费用140.4万元，占10.33%。见表8-4</w:t>
      </w:r>
      <w:r>
        <w:rPr>
          <w:rFonts w:hint="default" w:ascii="Times New Roman" w:hAnsi="Times New Roman" w:cs="Times New Roman"/>
          <w:color w:val="auto"/>
          <w:szCs w:val="28"/>
          <w:lang w:eastAsia="zh-CN"/>
        </w:rPr>
        <w:t>。</w:t>
      </w:r>
    </w:p>
    <w:p w14:paraId="1682346E">
      <w:pPr>
        <w:keepNext/>
        <w:keepLines/>
        <w:pageBreakBefore w:val="0"/>
        <w:widowControl/>
        <w:numPr>
          <w:ilvl w:val="1"/>
          <w:numId w:val="1"/>
        </w:numPr>
        <w:shd w:val="clear" w:color="000000" w:fill="auto"/>
        <w:kinsoku/>
        <w:wordWrap/>
        <w:overflowPunct/>
        <w:topLinePunct/>
        <w:autoSpaceDE/>
        <w:autoSpaceDN/>
        <w:bidi w:val="0"/>
        <w:adjustRightInd/>
        <w:snapToGrid/>
        <w:spacing w:before="0" w:beforeLines="50" w:after="0" w:afterLines="50" w:line="360" w:lineRule="auto"/>
        <w:ind w:firstLine="0" w:firstLineChars="0"/>
        <w:contextualSpacing/>
        <w:jc w:val="both"/>
        <w:textAlignment w:val="auto"/>
        <w:outlineLvl w:val="1"/>
        <w:rPr>
          <w:rFonts w:hint="default" w:ascii="Times New Roman" w:hAnsi="Times New Roman" w:eastAsia="黑体" w:cs="Times New Roman"/>
          <w:b/>
          <w:bCs w:val="0"/>
          <w:color w:val="auto"/>
          <w:kern w:val="2"/>
          <w:sz w:val="32"/>
          <w:szCs w:val="32"/>
          <w:lang w:val="en-US" w:eastAsia="zh-CN" w:bidi="ar-SA"/>
        </w:rPr>
      </w:pPr>
      <w:bookmarkStart w:id="31" w:name="_Toc11355"/>
      <w:r>
        <w:rPr>
          <w:rFonts w:hint="default" w:ascii="Times New Roman" w:hAnsi="Times New Roman" w:eastAsia="黑体" w:cs="Times New Roman"/>
          <w:b/>
          <w:bCs w:val="0"/>
          <w:color w:val="auto"/>
          <w:kern w:val="2"/>
          <w:sz w:val="32"/>
          <w:szCs w:val="32"/>
          <w:lang w:val="en-US" w:eastAsia="zh-CN" w:bidi="ar-SA"/>
        </w:rPr>
        <w:t>规划背景</w:t>
      </w:r>
      <w:bookmarkEnd w:id="31"/>
    </w:p>
    <w:p w14:paraId="59C956A3">
      <w:pPr>
        <w:ind w:firstLine="560"/>
        <w:rPr>
          <w:rFonts w:hint="default" w:ascii="Times New Roman" w:hAnsi="Times New Roman" w:cs="Times New Roman"/>
          <w:color w:val="auto"/>
          <w:szCs w:val="28"/>
        </w:rPr>
      </w:pPr>
      <w:r>
        <w:rPr>
          <w:rFonts w:hint="default" w:ascii="Times New Roman" w:hAnsi="Times New Roman" w:cs="Times New Roman"/>
          <w:color w:val="auto"/>
          <w:szCs w:val="28"/>
        </w:rPr>
        <w:t>森林火灾突发性强，破坏性大，特别是重特大森林火灾的发生往往伴随着恶劣的极端天气条件，处置扑救极为困难。目前，不论是发达国家还是发展中国家，对于极端天气条件下发生的森林大火依然缺乏有效的控制手段，扑救重特大森林火灾已成为世界性的难题，受到各国的高度重视，联合国粮农组织将大面积的森林火灾列为世界八大自然灾害之一。森林防</w:t>
      </w:r>
      <w:bookmarkStart w:id="174" w:name="_GoBack"/>
      <w:bookmarkEnd w:id="174"/>
      <w:r>
        <w:rPr>
          <w:rFonts w:hint="default" w:ascii="Times New Roman" w:hAnsi="Times New Roman" w:cs="Times New Roman"/>
          <w:color w:val="auto"/>
          <w:szCs w:val="28"/>
        </w:rPr>
        <w:t>火是森林资源保护的首要任务，是生态文明建设的安全保障，是国家应急管理的重要内容。</w:t>
      </w:r>
    </w:p>
    <w:p w14:paraId="609D5CFF">
      <w:pPr>
        <w:ind w:firstLine="560"/>
        <w:rPr>
          <w:rFonts w:hint="default" w:ascii="Times New Roman" w:hAnsi="Times New Roman" w:cs="Times New Roman"/>
          <w:color w:val="auto"/>
          <w:szCs w:val="28"/>
        </w:rPr>
      </w:pPr>
      <w:r>
        <w:rPr>
          <w:rFonts w:hint="default" w:ascii="Times New Roman" w:hAnsi="Times New Roman" w:cs="Times New Roman"/>
          <w:color w:val="auto"/>
          <w:szCs w:val="28"/>
          <w:lang w:eastAsia="zh-CN"/>
        </w:rPr>
        <w:t>我省深刻汲取木里“</w:t>
      </w:r>
      <w:r>
        <w:rPr>
          <w:rFonts w:hint="default" w:ascii="Times New Roman" w:hAnsi="Times New Roman" w:cs="Times New Roman"/>
          <w:color w:val="auto"/>
          <w:szCs w:val="28"/>
          <w:lang w:val="en-US" w:eastAsia="zh-CN"/>
        </w:rPr>
        <w:t>3·30</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西昌“3</w:t>
      </w:r>
      <w:r>
        <w:rPr>
          <w:rFonts w:hint="default" w:ascii="Times New Roman" w:hAnsi="Times New Roman" w:cs="Times New Roman"/>
          <w:color w:val="auto"/>
          <w:szCs w:val="28"/>
          <w:lang w:val="en-US" w:eastAsia="zh-CN"/>
        </w:rPr>
        <w:t>·</w:t>
      </w:r>
      <w:r>
        <w:rPr>
          <w:rFonts w:hint="default" w:ascii="Times New Roman" w:hAnsi="Times New Roman" w:cs="Times New Roman"/>
          <w:color w:val="auto"/>
          <w:szCs w:val="28"/>
        </w:rPr>
        <w:t>30”森林火灾</w:t>
      </w:r>
      <w:r>
        <w:rPr>
          <w:rFonts w:hint="default" w:ascii="Times New Roman" w:hAnsi="Times New Roman" w:cs="Times New Roman"/>
          <w:color w:val="auto"/>
          <w:szCs w:val="28"/>
          <w:lang w:eastAsia="zh-CN"/>
        </w:rPr>
        <w:t>惨痛教训，举一反三、标本兼治，扎实开展专项整治，抓实抓细火灾防范各项工作，坚决遏制重特大森林火灾事故发生，切实把人民群众和扑火救援人员生命安全放在首位，及时扭转森林防灭火工作被动局面。</w:t>
      </w:r>
    </w:p>
    <w:p w14:paraId="2C39941D">
      <w:pPr>
        <w:ind w:firstLine="560"/>
        <w:rPr>
          <w:rFonts w:hint="default" w:ascii="Times New Roman" w:hAnsi="Times New Roman" w:cs="Times New Roman"/>
          <w:color w:val="auto"/>
          <w:szCs w:val="28"/>
        </w:rPr>
      </w:pPr>
      <w:r>
        <w:rPr>
          <w:rFonts w:hint="default" w:ascii="Times New Roman" w:hAnsi="Times New Roman" w:cs="Times New Roman"/>
          <w:color w:val="auto"/>
          <w:szCs w:val="28"/>
        </w:rPr>
        <w:t>为深入贯彻党的二十大精神，牢固树立绿水青山就是金山银山的理念，完善生态补偿机制，全面实施重点生态修复工程，加大对自然灾害防治能力重点工程建设支持力度，加强森林防火工作。</w:t>
      </w:r>
      <w:r>
        <w:rPr>
          <w:rFonts w:hint="eastAsia" w:ascii="Times New Roman" w:hAnsi="Times New Roman" w:cs="Times New Roman"/>
          <w:color w:val="auto"/>
          <w:szCs w:val="28"/>
          <w:lang w:eastAsia="zh-CN"/>
        </w:rPr>
        <w:t>同时，</w:t>
      </w:r>
      <w:r>
        <w:rPr>
          <w:rFonts w:hint="default" w:ascii="Times New Roman" w:hAnsi="Times New Roman" w:cs="Times New Roman"/>
          <w:color w:val="auto"/>
          <w:szCs w:val="28"/>
        </w:rPr>
        <w:t>全面落实党中央、国务院</w:t>
      </w:r>
      <w:r>
        <w:rPr>
          <w:rFonts w:hint="eastAsia" w:ascii="Times New Roman" w:hAnsi="Times New Roman" w:cs="Times New Roman"/>
          <w:color w:val="auto"/>
          <w:szCs w:val="28"/>
          <w:lang w:eastAsia="zh-CN"/>
        </w:rPr>
        <w:t>和</w:t>
      </w:r>
      <w:r>
        <w:rPr>
          <w:rFonts w:hint="default" w:ascii="Times New Roman" w:hAnsi="Times New Roman" w:cs="Times New Roman"/>
          <w:color w:val="auto"/>
          <w:szCs w:val="28"/>
        </w:rPr>
        <w:t>省委、省政府关于加强森林防</w:t>
      </w:r>
      <w:r>
        <w:rPr>
          <w:rFonts w:hint="default" w:ascii="Times New Roman" w:hAnsi="Times New Roman" w:cs="Times New Roman"/>
          <w:color w:val="auto"/>
          <w:szCs w:val="28"/>
          <w:lang w:eastAsia="zh-CN"/>
        </w:rPr>
        <w:t>灭</w:t>
      </w:r>
      <w:r>
        <w:rPr>
          <w:rFonts w:hint="default" w:ascii="Times New Roman" w:hAnsi="Times New Roman" w:cs="Times New Roman"/>
          <w:color w:val="auto"/>
          <w:szCs w:val="28"/>
        </w:rPr>
        <w:t>火工作的决策部署，按照《全国森林防火规划（2016—2025年）》和《四川省森林草原防火规划（2021—2025年）》的相关要求，推进森林火灾“预防、扑救、保障”三大体系建设，建立完善的森林防灭火长效机制，全面提升遂宁市森林防火工作水平，最大限度</w:t>
      </w:r>
      <w:r>
        <w:rPr>
          <w:rFonts w:hint="default" w:ascii="Times New Roman" w:hAnsi="Times New Roman" w:cs="Times New Roman"/>
          <w:color w:val="auto"/>
          <w:szCs w:val="28"/>
          <w:lang w:eastAsia="zh-CN"/>
        </w:rPr>
        <w:t>地</w:t>
      </w:r>
      <w:r>
        <w:rPr>
          <w:rFonts w:hint="default" w:ascii="Times New Roman" w:hAnsi="Times New Roman" w:cs="Times New Roman"/>
          <w:color w:val="auto"/>
          <w:szCs w:val="28"/>
        </w:rPr>
        <w:t>减少本市森林火灾的发生和降低森林火灾的危害。为此，遂宁市林业局组织编制了《</w:t>
      </w:r>
      <w:r>
        <w:rPr>
          <w:rFonts w:hint="default" w:ascii="Times New Roman" w:hAnsi="Times New Roman" w:cs="Times New Roman"/>
          <w:color w:val="auto"/>
          <w:szCs w:val="28"/>
          <w:lang w:eastAsia="zh-CN"/>
        </w:rPr>
        <w:t>遂宁市森林火灾防治规划</w:t>
      </w:r>
      <w:r>
        <w:rPr>
          <w:rFonts w:hint="eastAsia" w:ascii="Times New Roman" w:hAnsi="Times New Roman" w:cs="Times New Roman"/>
          <w:color w:val="auto"/>
          <w:szCs w:val="28"/>
          <w:lang w:eastAsia="zh-CN"/>
        </w:rPr>
        <w:t>（2023-2035年）</w:t>
      </w:r>
      <w:r>
        <w:rPr>
          <w:rFonts w:hint="default" w:ascii="Times New Roman" w:hAnsi="Times New Roman" w:cs="Times New Roman"/>
          <w:color w:val="auto"/>
          <w:szCs w:val="28"/>
        </w:rPr>
        <w:t>》。</w:t>
      </w:r>
    </w:p>
    <w:p w14:paraId="6FA0B1A9">
      <w:pPr>
        <w:ind w:firstLine="560"/>
        <w:rPr>
          <w:rFonts w:hint="default" w:ascii="Times New Roman" w:hAnsi="Times New Roman" w:cs="Times New Roman"/>
          <w:color w:val="auto"/>
          <w:szCs w:val="28"/>
        </w:rPr>
      </w:pPr>
      <w:r>
        <w:rPr>
          <w:rFonts w:hint="default" w:ascii="Times New Roman" w:hAnsi="Times New Roman" w:cs="Times New Roman"/>
          <w:color w:val="auto"/>
          <w:szCs w:val="28"/>
        </w:rPr>
        <w:t>《规划》基准期为202</w:t>
      </w:r>
      <w:r>
        <w:rPr>
          <w:rFonts w:hint="default" w:ascii="Times New Roman" w:hAnsi="Times New Roman" w:cs="Times New Roman"/>
          <w:color w:val="auto"/>
          <w:szCs w:val="28"/>
          <w:lang w:val="en-US" w:eastAsia="zh-CN"/>
        </w:rPr>
        <w:t>2</w:t>
      </w:r>
      <w:r>
        <w:rPr>
          <w:rFonts w:hint="default" w:ascii="Times New Roman" w:hAnsi="Times New Roman" w:cs="Times New Roman"/>
          <w:color w:val="auto"/>
          <w:szCs w:val="28"/>
        </w:rPr>
        <w:t>年，期限为202</w:t>
      </w:r>
      <w:r>
        <w:rPr>
          <w:rFonts w:hint="default" w:ascii="Times New Roman" w:hAnsi="Times New Roman" w:cs="Times New Roman"/>
          <w:color w:val="auto"/>
          <w:szCs w:val="28"/>
          <w:lang w:val="en-US" w:eastAsia="zh-CN"/>
        </w:rPr>
        <w:t>3</w:t>
      </w:r>
      <w:r>
        <w:rPr>
          <w:rFonts w:hint="default" w:ascii="Times New Roman" w:hAnsi="Times New Roman" w:cs="Times New Roman"/>
          <w:color w:val="auto"/>
          <w:szCs w:val="28"/>
        </w:rPr>
        <w:t>—2035年</w:t>
      </w:r>
      <w:r>
        <w:rPr>
          <w:rFonts w:hint="eastAsia" w:ascii="Times New Roman" w:hAnsi="Times New Roman" w:cs="Times New Roman"/>
          <w:color w:val="auto"/>
          <w:szCs w:val="28"/>
          <w:lang w:eastAsia="zh-CN"/>
        </w:rPr>
        <w:t>，</w:t>
      </w:r>
      <w:r>
        <w:rPr>
          <w:rFonts w:hint="default" w:ascii="Times New Roman" w:hAnsi="Times New Roman" w:cs="Times New Roman"/>
          <w:color w:val="auto"/>
          <w:szCs w:val="28"/>
        </w:rPr>
        <w:t>规划范围</w:t>
      </w:r>
      <w:r>
        <w:rPr>
          <w:rFonts w:hint="default" w:ascii="Times New Roman" w:hAnsi="Times New Roman" w:cs="Times New Roman"/>
          <w:color w:val="auto"/>
          <w:szCs w:val="28"/>
          <w:lang w:eastAsia="zh-CN"/>
        </w:rPr>
        <w:t>5323</w:t>
      </w:r>
      <w:r>
        <w:rPr>
          <w:rFonts w:hint="default" w:ascii="Times New Roman" w:hAnsi="Times New Roman" w:cs="Times New Roman"/>
          <w:color w:val="auto"/>
          <w:szCs w:val="28"/>
        </w:rPr>
        <w:t>平方公里。《规划》提出了今后一个时期遂宁市森林防</w:t>
      </w:r>
      <w:r>
        <w:rPr>
          <w:rFonts w:hint="default" w:ascii="Times New Roman" w:hAnsi="Times New Roman" w:cs="Times New Roman"/>
          <w:color w:val="auto"/>
          <w:szCs w:val="28"/>
          <w:lang w:eastAsia="zh-CN"/>
        </w:rPr>
        <w:t>灭</w:t>
      </w:r>
      <w:r>
        <w:rPr>
          <w:rFonts w:hint="default" w:ascii="Times New Roman" w:hAnsi="Times New Roman" w:cs="Times New Roman"/>
          <w:color w:val="auto"/>
          <w:szCs w:val="28"/>
        </w:rPr>
        <w:t>火工作的总体思路、发展目标、建设重点和长效机制建设，是未来1</w:t>
      </w:r>
      <w:r>
        <w:rPr>
          <w:rFonts w:hint="default" w:ascii="Times New Roman" w:hAnsi="Times New Roman" w:cs="Times New Roman"/>
          <w:color w:val="auto"/>
          <w:szCs w:val="28"/>
          <w:lang w:val="en-US" w:eastAsia="zh-CN"/>
        </w:rPr>
        <w:t>3</w:t>
      </w:r>
      <w:r>
        <w:rPr>
          <w:rFonts w:hint="default" w:ascii="Times New Roman" w:hAnsi="Times New Roman" w:cs="Times New Roman"/>
          <w:color w:val="auto"/>
          <w:szCs w:val="28"/>
        </w:rPr>
        <w:t>年内遂宁市森林防</w:t>
      </w:r>
      <w:r>
        <w:rPr>
          <w:rFonts w:hint="default" w:ascii="Times New Roman" w:hAnsi="Times New Roman" w:cs="Times New Roman"/>
          <w:color w:val="auto"/>
          <w:szCs w:val="28"/>
          <w:lang w:eastAsia="zh-CN"/>
        </w:rPr>
        <w:t>灭</w:t>
      </w:r>
      <w:r>
        <w:rPr>
          <w:rFonts w:hint="default" w:ascii="Times New Roman" w:hAnsi="Times New Roman" w:cs="Times New Roman"/>
          <w:color w:val="auto"/>
          <w:szCs w:val="28"/>
        </w:rPr>
        <w:t>火事业发展的蓝图，是全市各部门履行公共服务职能、提升森林火灾防控能力的重要依据。</w:t>
      </w:r>
    </w:p>
    <w:bookmarkEnd w:id="26"/>
    <w:bookmarkEnd w:id="27"/>
    <w:bookmarkEnd w:id="28"/>
    <w:p w14:paraId="2560E3F0">
      <w:pPr>
        <w:keepNext/>
        <w:keepLines/>
        <w:pageBreakBefore w:val="0"/>
        <w:widowControl/>
        <w:numPr>
          <w:ilvl w:val="1"/>
          <w:numId w:val="1"/>
        </w:numPr>
        <w:shd w:val="clear" w:color="000000" w:fill="auto"/>
        <w:kinsoku/>
        <w:wordWrap/>
        <w:overflowPunct/>
        <w:topLinePunct/>
        <w:autoSpaceDE/>
        <w:autoSpaceDN/>
        <w:bidi w:val="0"/>
        <w:adjustRightInd/>
        <w:snapToGrid/>
        <w:spacing w:before="0" w:beforeLines="50" w:after="0" w:afterLines="50" w:line="360" w:lineRule="auto"/>
        <w:ind w:firstLine="0" w:firstLineChars="0"/>
        <w:contextualSpacing/>
        <w:jc w:val="both"/>
        <w:textAlignment w:val="auto"/>
        <w:outlineLvl w:val="1"/>
        <w:rPr>
          <w:rFonts w:hint="default" w:ascii="Times New Roman" w:hAnsi="Times New Roman" w:eastAsia="黑体" w:cs="Times New Roman"/>
          <w:b/>
          <w:bCs w:val="0"/>
          <w:color w:val="auto"/>
          <w:kern w:val="2"/>
          <w:sz w:val="32"/>
          <w:szCs w:val="32"/>
          <w:lang w:val="en-US" w:eastAsia="zh-CN" w:bidi="ar-SA"/>
        </w:rPr>
      </w:pPr>
      <w:bookmarkStart w:id="32" w:name="_Toc14839"/>
      <w:bookmarkStart w:id="33" w:name="_Hlk148457377"/>
      <w:r>
        <w:rPr>
          <w:rFonts w:hint="default" w:ascii="Times New Roman" w:hAnsi="Times New Roman" w:eastAsia="黑体" w:cs="Times New Roman"/>
          <w:b/>
          <w:bCs w:val="0"/>
          <w:color w:val="auto"/>
          <w:kern w:val="2"/>
          <w:sz w:val="32"/>
          <w:szCs w:val="32"/>
          <w:lang w:val="en-US" w:eastAsia="zh-CN" w:bidi="ar-SA"/>
        </w:rPr>
        <w:t>编制依据</w:t>
      </w:r>
      <w:bookmarkEnd w:id="32"/>
    </w:p>
    <w:p w14:paraId="3F61A062">
      <w:pPr>
        <w:keepNext/>
        <w:keepLines/>
        <w:pageBreakBefore w:val="0"/>
        <w:widowControl w:val="0"/>
        <w:numPr>
          <w:ilvl w:val="2"/>
          <w:numId w:val="1"/>
        </w:numPr>
        <w:shd w:val="clear" w:color="000000" w:fill="auto"/>
        <w:kinsoku/>
        <w:wordWrap/>
        <w:overflowPunct/>
        <w:topLinePunct/>
        <w:autoSpaceDE/>
        <w:autoSpaceDN/>
        <w:bidi w:val="0"/>
        <w:adjustRightInd/>
        <w:snapToGrid/>
        <w:spacing w:before="0" w:beforeLines="100" w:after="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法律法规</w:t>
      </w:r>
    </w:p>
    <w:p w14:paraId="094A9C4F">
      <w:pPr>
        <w:pStyle w:val="75"/>
        <w:numPr>
          <w:ilvl w:val="0"/>
          <w:numId w:val="2"/>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《中华人民共和国森林法》（2019年修订）；</w:t>
      </w:r>
    </w:p>
    <w:p w14:paraId="1C81195E">
      <w:pPr>
        <w:pStyle w:val="75"/>
        <w:numPr>
          <w:ilvl w:val="0"/>
          <w:numId w:val="2"/>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《中华人民共和国消防法》（2019年修正）；</w:t>
      </w:r>
    </w:p>
    <w:p w14:paraId="5840853A">
      <w:pPr>
        <w:pStyle w:val="75"/>
        <w:numPr>
          <w:ilvl w:val="0"/>
          <w:numId w:val="2"/>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《中华人民共和国环境保护法》（2014年修正）；</w:t>
      </w:r>
    </w:p>
    <w:p w14:paraId="37F23881">
      <w:pPr>
        <w:pStyle w:val="75"/>
        <w:numPr>
          <w:ilvl w:val="0"/>
          <w:numId w:val="2"/>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《中华人民共和国水土保持法》（2010年修正）；</w:t>
      </w:r>
    </w:p>
    <w:p w14:paraId="6928427D">
      <w:pPr>
        <w:pStyle w:val="75"/>
        <w:numPr>
          <w:ilvl w:val="0"/>
          <w:numId w:val="2"/>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《中华人民共和国野生动物保护法》（2018年修正）；</w:t>
      </w:r>
    </w:p>
    <w:p w14:paraId="01E3F207">
      <w:pPr>
        <w:pStyle w:val="75"/>
        <w:numPr>
          <w:ilvl w:val="0"/>
          <w:numId w:val="2"/>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《中华人民共和国建筑法》（2019年修正）；</w:t>
      </w:r>
    </w:p>
    <w:p w14:paraId="127D51B4">
      <w:pPr>
        <w:pStyle w:val="75"/>
        <w:numPr>
          <w:ilvl w:val="0"/>
          <w:numId w:val="2"/>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《森林防火条例》（2008年修订）；</w:t>
      </w:r>
    </w:p>
    <w:p w14:paraId="4E28BC57">
      <w:pPr>
        <w:pStyle w:val="75"/>
        <w:numPr>
          <w:ilvl w:val="0"/>
          <w:numId w:val="2"/>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《中华人民共和国无线电管理条例》（2016年修订）；</w:t>
      </w:r>
    </w:p>
    <w:p w14:paraId="0C5FEA2B">
      <w:pPr>
        <w:pStyle w:val="75"/>
        <w:numPr>
          <w:ilvl w:val="0"/>
          <w:numId w:val="2"/>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《四川省森林防火条例》（No：SC122561）。</w:t>
      </w:r>
    </w:p>
    <w:p w14:paraId="56489440">
      <w:pPr>
        <w:keepNext/>
        <w:keepLines/>
        <w:pageBreakBefore w:val="0"/>
        <w:widowControl w:val="0"/>
        <w:numPr>
          <w:ilvl w:val="2"/>
          <w:numId w:val="1"/>
        </w:numPr>
        <w:shd w:val="clear" w:color="000000" w:fill="auto"/>
        <w:kinsoku/>
        <w:wordWrap/>
        <w:overflowPunct/>
        <w:topLinePunct/>
        <w:autoSpaceDE/>
        <w:autoSpaceDN/>
        <w:bidi w:val="0"/>
        <w:adjustRightInd/>
        <w:snapToGrid/>
        <w:spacing w:before="0" w:beforeLines="100" w:after="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标准及规程规范</w:t>
      </w:r>
    </w:p>
    <w:p w14:paraId="7064124F">
      <w:pPr>
        <w:pStyle w:val="75"/>
        <w:numPr>
          <w:ilvl w:val="0"/>
          <w:numId w:val="3"/>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《安全防范工程技术标准》</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GB50348-2018</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w:t>
      </w:r>
    </w:p>
    <w:p w14:paraId="2EA40B8D">
      <w:pPr>
        <w:pStyle w:val="75"/>
        <w:numPr>
          <w:ilvl w:val="0"/>
          <w:numId w:val="3"/>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《公共安全视频监控联网系统信息传输、交换、控制技术要求》（</w:t>
      </w:r>
      <w:r>
        <w:rPr>
          <w:rFonts w:hint="default" w:ascii="Times New Roman" w:hAnsi="Times New Roman" w:eastAsia="仿宋" w:cs="Times New Roman"/>
          <w:color w:val="auto"/>
          <w:sz w:val="28"/>
          <w:szCs w:val="28"/>
          <w:lang w:eastAsia="zh-CN"/>
        </w:rPr>
        <w:t>GB/T 28181-2022</w:t>
      </w:r>
      <w:r>
        <w:rPr>
          <w:rFonts w:hint="default" w:ascii="Times New Roman" w:hAnsi="Times New Roman" w:eastAsia="仿宋" w:cs="Times New Roman"/>
          <w:color w:val="auto"/>
          <w:sz w:val="28"/>
          <w:szCs w:val="28"/>
        </w:rPr>
        <w:t>）；</w:t>
      </w:r>
    </w:p>
    <w:p w14:paraId="20D6D05A">
      <w:pPr>
        <w:pStyle w:val="75"/>
        <w:numPr>
          <w:ilvl w:val="0"/>
          <w:numId w:val="3"/>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《视频安防监控系统工程设计规范》（GB50395-2016）；</w:t>
      </w:r>
    </w:p>
    <w:p w14:paraId="529BE479">
      <w:pPr>
        <w:pStyle w:val="75"/>
        <w:numPr>
          <w:ilvl w:val="0"/>
          <w:numId w:val="3"/>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《无线通信室内覆盖系统工程技术标准》（GB/T 51292-2018）；</w:t>
      </w:r>
    </w:p>
    <w:p w14:paraId="56803C53">
      <w:pPr>
        <w:pStyle w:val="75"/>
        <w:numPr>
          <w:ilvl w:val="0"/>
          <w:numId w:val="3"/>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《林业信息化网络系统建设规范》（LY/T 2172-2013）；</w:t>
      </w:r>
    </w:p>
    <w:p w14:paraId="3004B99A">
      <w:pPr>
        <w:pStyle w:val="75"/>
        <w:numPr>
          <w:ilvl w:val="0"/>
          <w:numId w:val="3"/>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《林区公路工程技术标准》（LY 5104-98）；</w:t>
      </w:r>
    </w:p>
    <w:p w14:paraId="5C48C59A">
      <w:pPr>
        <w:pStyle w:val="75"/>
        <w:numPr>
          <w:ilvl w:val="0"/>
          <w:numId w:val="3"/>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rPr>
        <w:t>《森林防火工程技术标准》</w:t>
      </w:r>
      <w:bookmarkStart w:id="34" w:name="_Hlk7967626"/>
      <w:r>
        <w:rPr>
          <w:rFonts w:hint="default" w:ascii="Times New Roman" w:hAnsi="Times New Roman" w:eastAsia="仿宋" w:cs="Times New Roman"/>
          <w:color w:val="auto"/>
          <w:sz w:val="28"/>
          <w:szCs w:val="28"/>
        </w:rPr>
        <w:t>（LYJ127-2012）</w:t>
      </w:r>
      <w:bookmarkEnd w:id="34"/>
      <w:r>
        <w:rPr>
          <w:rFonts w:hint="default" w:ascii="Times New Roman" w:hAnsi="Times New Roman" w:eastAsia="仿宋" w:cs="Times New Roman"/>
          <w:color w:val="auto"/>
          <w:sz w:val="28"/>
          <w:szCs w:val="28"/>
        </w:rPr>
        <w:t>；</w:t>
      </w:r>
    </w:p>
    <w:p w14:paraId="36862A62">
      <w:pPr>
        <w:pStyle w:val="75"/>
        <w:numPr>
          <w:ilvl w:val="0"/>
          <w:numId w:val="3"/>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eastAsia="zh-CN"/>
        </w:rPr>
        <w:t>《林区防火专用道路技术规范》（</w:t>
      </w:r>
      <w:r>
        <w:rPr>
          <w:rFonts w:hint="default" w:ascii="Times New Roman" w:hAnsi="Times New Roman" w:eastAsia="仿宋" w:cs="Times New Roman"/>
          <w:color w:val="auto"/>
          <w:sz w:val="28"/>
          <w:szCs w:val="28"/>
          <w:lang w:val="en-US" w:eastAsia="zh-CN"/>
        </w:rPr>
        <w:t>DB51/T 3030-2023</w:t>
      </w:r>
      <w:r>
        <w:rPr>
          <w:rFonts w:hint="default" w:ascii="Times New Roman" w:hAnsi="Times New Roman" w:eastAsia="仿宋" w:cs="Times New Roman"/>
          <w:color w:val="auto"/>
          <w:sz w:val="28"/>
          <w:szCs w:val="28"/>
          <w:lang w:eastAsia="zh-CN"/>
        </w:rPr>
        <w:t>）；</w:t>
      </w:r>
    </w:p>
    <w:p w14:paraId="15D1660A">
      <w:pPr>
        <w:pStyle w:val="75"/>
        <w:numPr>
          <w:ilvl w:val="0"/>
          <w:numId w:val="3"/>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《森林火险区综合治理工程项目建设标准》（北京，2014）；</w:t>
      </w:r>
    </w:p>
    <w:p w14:paraId="23DA2B3B">
      <w:pPr>
        <w:pStyle w:val="75"/>
        <w:numPr>
          <w:ilvl w:val="0"/>
          <w:numId w:val="3"/>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《森林消防专业队伍建设和管理规范》（LY/T 2246-2014）；</w:t>
      </w:r>
    </w:p>
    <w:p w14:paraId="2AEA5A54">
      <w:pPr>
        <w:pStyle w:val="75"/>
        <w:numPr>
          <w:ilvl w:val="0"/>
          <w:numId w:val="3"/>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《林火阻隔系统建设标准》（LY/T 5007-2014）；</w:t>
      </w:r>
    </w:p>
    <w:p w14:paraId="4193AD2B">
      <w:pPr>
        <w:pStyle w:val="75"/>
        <w:numPr>
          <w:ilvl w:val="0"/>
          <w:numId w:val="3"/>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《生物防火林带经营管护技术规程》（LY/T 2616-2016）；</w:t>
      </w:r>
    </w:p>
    <w:p w14:paraId="1BF7AAA5">
      <w:pPr>
        <w:pStyle w:val="75"/>
        <w:numPr>
          <w:ilvl w:val="0"/>
          <w:numId w:val="3"/>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《森林消防专业队伍建设标准》（LY/T 5009-2014）；</w:t>
      </w:r>
    </w:p>
    <w:p w14:paraId="06DCDC7B">
      <w:pPr>
        <w:pStyle w:val="75"/>
        <w:numPr>
          <w:ilvl w:val="0"/>
          <w:numId w:val="3"/>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《森林防火视频监控系统技术规范》（</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"http://www.baidu.com/link?url=yq7qOwCuV73LLg5qqkxrcOt0mvMGUjrCci_TxpmTgYQyJB-Tylp6Ft8DZAjFFxES" \t "_blank" </w:instrText>
      </w:r>
      <w:r>
        <w:rPr>
          <w:rFonts w:hint="default" w:ascii="Times New Roman" w:hAnsi="Times New Roman" w:cs="Times New Roman"/>
          <w:color w:val="auto"/>
        </w:rPr>
        <w:fldChar w:fldCharType="separate"/>
      </w:r>
      <w:r>
        <w:rPr>
          <w:rFonts w:hint="default" w:ascii="Times New Roman" w:hAnsi="Times New Roman" w:eastAsia="仿宋" w:cs="Times New Roman"/>
          <w:color w:val="auto"/>
          <w:sz w:val="28"/>
          <w:szCs w:val="28"/>
        </w:rPr>
        <w:t>LY/T 2581-2016</w:t>
      </w:r>
      <w:r>
        <w:rPr>
          <w:rFonts w:hint="default" w:ascii="Times New Roman" w:hAnsi="Times New Roman" w:eastAsia="仿宋" w:cs="Times New Roman"/>
          <w:color w:val="auto"/>
          <w:sz w:val="28"/>
          <w:szCs w:val="28"/>
        </w:rPr>
        <w:fldChar w:fldCharType="end"/>
      </w:r>
      <w:r>
        <w:rPr>
          <w:rFonts w:hint="default" w:ascii="Times New Roman" w:hAnsi="Times New Roman" w:eastAsia="仿宋" w:cs="Times New Roman"/>
          <w:color w:val="auto"/>
          <w:sz w:val="28"/>
          <w:szCs w:val="28"/>
        </w:rPr>
        <w:t>）；</w:t>
      </w:r>
    </w:p>
    <w:p w14:paraId="498D60E3">
      <w:pPr>
        <w:pStyle w:val="75"/>
        <w:numPr>
          <w:ilvl w:val="0"/>
          <w:numId w:val="3"/>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《森林火情瞭望监测设施工程项目建设标准》</w:t>
      </w:r>
      <w:bookmarkStart w:id="35" w:name="_Hlk7894318"/>
      <w:bookmarkStart w:id="36" w:name="_Hlk7892957"/>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eastAsia="zh-CN"/>
        </w:rPr>
        <w:t>国家林业和草原局</w:t>
      </w:r>
      <w:r>
        <w:rPr>
          <w:rFonts w:hint="default" w:ascii="Times New Roman" w:hAnsi="Times New Roman" w:eastAsia="仿宋" w:cs="Times New Roman"/>
          <w:color w:val="auto"/>
          <w:sz w:val="28"/>
          <w:szCs w:val="28"/>
        </w:rPr>
        <w:t>，2017）</w:t>
      </w:r>
      <w:bookmarkEnd w:id="35"/>
      <w:r>
        <w:rPr>
          <w:rFonts w:hint="default" w:ascii="Times New Roman" w:hAnsi="Times New Roman" w:eastAsia="仿宋" w:cs="Times New Roman"/>
          <w:color w:val="auto"/>
          <w:sz w:val="28"/>
          <w:szCs w:val="28"/>
        </w:rPr>
        <w:t>；</w:t>
      </w:r>
      <w:bookmarkEnd w:id="36"/>
    </w:p>
    <w:p w14:paraId="7D5C295F">
      <w:pPr>
        <w:pStyle w:val="75"/>
        <w:numPr>
          <w:ilvl w:val="0"/>
          <w:numId w:val="3"/>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《森林防火物资储备库工程项目建设标准》（</w:t>
      </w:r>
      <w:r>
        <w:rPr>
          <w:rFonts w:hint="default" w:ascii="Times New Roman" w:hAnsi="Times New Roman" w:eastAsia="仿宋" w:cs="Times New Roman"/>
          <w:color w:val="auto"/>
          <w:sz w:val="28"/>
          <w:szCs w:val="28"/>
          <w:lang w:eastAsia="zh-CN"/>
        </w:rPr>
        <w:t>国家林业和草原局</w:t>
      </w:r>
      <w:r>
        <w:rPr>
          <w:rFonts w:hint="default" w:ascii="Times New Roman" w:hAnsi="Times New Roman" w:eastAsia="仿宋" w:cs="Times New Roman"/>
          <w:color w:val="auto"/>
          <w:sz w:val="28"/>
          <w:szCs w:val="28"/>
        </w:rPr>
        <w:t>，2017）；</w:t>
      </w:r>
    </w:p>
    <w:p w14:paraId="6DBCB58D">
      <w:pPr>
        <w:pStyle w:val="75"/>
        <w:numPr>
          <w:ilvl w:val="0"/>
          <w:numId w:val="3"/>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《森林防火瞭望台瞭望观测技术规程》（LY/T 1765-2008）；</w:t>
      </w:r>
    </w:p>
    <w:p w14:paraId="75080BD2">
      <w:pPr>
        <w:pStyle w:val="75"/>
        <w:numPr>
          <w:ilvl w:val="0"/>
          <w:numId w:val="3"/>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eastAsia="zh-CN"/>
        </w:rPr>
        <w:t>通信局（站）在用防雷系统技术要求和检测方法</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eastAsia="zh-CN"/>
        </w:rPr>
        <w:t>YD/T 1429-2024</w:t>
      </w:r>
      <w:r>
        <w:rPr>
          <w:rFonts w:hint="default" w:ascii="Times New Roman" w:hAnsi="Times New Roman" w:eastAsia="仿宋" w:cs="Times New Roman"/>
          <w:color w:val="auto"/>
          <w:sz w:val="28"/>
          <w:szCs w:val="28"/>
        </w:rPr>
        <w:t>）；</w:t>
      </w:r>
    </w:p>
    <w:p w14:paraId="6C137459">
      <w:pPr>
        <w:pStyle w:val="75"/>
        <w:numPr>
          <w:ilvl w:val="0"/>
          <w:numId w:val="3"/>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《通信工程建设环境保护技术暂行规定》（YD5039-2009）；</w:t>
      </w:r>
    </w:p>
    <w:p w14:paraId="1DBD2EF7">
      <w:pPr>
        <w:pStyle w:val="75"/>
        <w:numPr>
          <w:ilvl w:val="0"/>
          <w:numId w:val="3"/>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《森林防火数字超短波通信系统技术规范》（LY/T 2664-2016）；</w:t>
      </w:r>
    </w:p>
    <w:p w14:paraId="5154B7F5">
      <w:pPr>
        <w:pStyle w:val="75"/>
        <w:numPr>
          <w:ilvl w:val="0"/>
          <w:numId w:val="3"/>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《森林火险因子采集站建设及采集技术规范》（LY/T 2665-2016）；</w:t>
      </w:r>
    </w:p>
    <w:p w14:paraId="7D817522">
      <w:pPr>
        <w:pStyle w:val="75"/>
        <w:numPr>
          <w:ilvl w:val="0"/>
          <w:numId w:val="3"/>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《森林防火安全标志及设置要求》（LY/T 2662-2016）；</w:t>
      </w:r>
    </w:p>
    <w:p w14:paraId="21D2A516">
      <w:pPr>
        <w:pStyle w:val="75"/>
        <w:numPr>
          <w:ilvl w:val="0"/>
          <w:numId w:val="3"/>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《森林防火VSAT卫星通信系统建设技术规范》（LY/T 2584-2016）；</w:t>
      </w:r>
    </w:p>
    <w:p w14:paraId="002C3B41">
      <w:pPr>
        <w:pStyle w:val="75"/>
        <w:numPr>
          <w:ilvl w:val="0"/>
          <w:numId w:val="3"/>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《森林防火地理信息系统技术要求》（LY/T 2663-2016）；</w:t>
      </w:r>
    </w:p>
    <w:p w14:paraId="1A5AC7BB">
      <w:pPr>
        <w:pStyle w:val="75"/>
        <w:numPr>
          <w:ilvl w:val="0"/>
          <w:numId w:val="3"/>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《森林防火视频监控图像联网技术规范》（LY/T 2582-2016）；</w:t>
      </w:r>
    </w:p>
    <w:p w14:paraId="69651618">
      <w:pPr>
        <w:pStyle w:val="75"/>
        <w:numPr>
          <w:ilvl w:val="0"/>
          <w:numId w:val="3"/>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《森林防火通信车通用技术要求》（LY/T 2580-2016）；</w:t>
      </w:r>
    </w:p>
    <w:p w14:paraId="7FC5E22D">
      <w:pPr>
        <w:pStyle w:val="75"/>
        <w:numPr>
          <w:ilvl w:val="0"/>
          <w:numId w:val="3"/>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《森林火险监测站技术规范》（LY/T 2579-2016）；</w:t>
      </w:r>
    </w:p>
    <w:p w14:paraId="3182AB5E">
      <w:pPr>
        <w:pStyle w:val="75"/>
        <w:numPr>
          <w:ilvl w:val="0"/>
          <w:numId w:val="3"/>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《全国森林火险区划等级》（LY/T 1063-2008）</w:t>
      </w:r>
      <w:r>
        <w:rPr>
          <w:rFonts w:hint="default" w:ascii="Times New Roman" w:hAnsi="Times New Roman" w:eastAsia="仿宋" w:cs="Times New Roman"/>
          <w:color w:val="auto"/>
          <w:sz w:val="28"/>
          <w:szCs w:val="28"/>
          <w:lang w:eastAsia="zh-CN"/>
        </w:rPr>
        <w:t>。</w:t>
      </w:r>
    </w:p>
    <w:p w14:paraId="503DCC09">
      <w:pPr>
        <w:keepNext/>
        <w:keepLines/>
        <w:pageBreakBefore w:val="0"/>
        <w:widowControl w:val="0"/>
        <w:numPr>
          <w:ilvl w:val="2"/>
          <w:numId w:val="1"/>
        </w:numPr>
        <w:shd w:val="clear" w:color="000000" w:fill="auto"/>
        <w:kinsoku/>
        <w:wordWrap/>
        <w:overflowPunct/>
        <w:topLinePunct/>
        <w:autoSpaceDE/>
        <w:autoSpaceDN/>
        <w:bidi w:val="0"/>
        <w:adjustRightInd/>
        <w:snapToGrid/>
        <w:spacing w:before="0" w:beforeLines="100" w:after="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政策性文件</w:t>
      </w:r>
    </w:p>
    <w:p w14:paraId="597888C1">
      <w:pPr>
        <w:pStyle w:val="75"/>
        <w:numPr>
          <w:ilvl w:val="0"/>
          <w:numId w:val="4"/>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《中共中央国务院关于加快林业发展的决定》（中发〔200</w:t>
      </w:r>
      <w:r>
        <w:rPr>
          <w:rFonts w:hint="default" w:ascii="Times New Roman" w:hAnsi="Times New Roman" w:eastAsia="仿宋" w:cs="Times New Roman"/>
          <w:color w:val="auto"/>
          <w:sz w:val="28"/>
          <w:szCs w:val="28"/>
          <w:lang w:val="en-US" w:eastAsia="zh-CN"/>
        </w:rPr>
        <w:t>3</w:t>
      </w:r>
      <w:r>
        <w:rPr>
          <w:rFonts w:hint="default" w:ascii="Times New Roman" w:hAnsi="Times New Roman" w:eastAsia="仿宋" w:cs="Times New Roman"/>
          <w:color w:val="auto"/>
          <w:sz w:val="28"/>
          <w:szCs w:val="28"/>
        </w:rPr>
        <w:t>〕9号）；</w:t>
      </w:r>
    </w:p>
    <w:p w14:paraId="710769F0">
      <w:pPr>
        <w:pStyle w:val="75"/>
        <w:numPr>
          <w:ilvl w:val="0"/>
          <w:numId w:val="4"/>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《关于全面加强新形势下森林草原防灭火工作的意见》（中办发〔2022〕60号）；</w:t>
      </w:r>
    </w:p>
    <w:p w14:paraId="19C0715C">
      <w:pPr>
        <w:pStyle w:val="75"/>
        <w:numPr>
          <w:ilvl w:val="0"/>
          <w:numId w:val="4"/>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《国务院办公厅关于进一步加强森林防火工作的通知》（国办发〔2004〕33号）；</w:t>
      </w:r>
    </w:p>
    <w:p w14:paraId="17E49F4C">
      <w:pPr>
        <w:pStyle w:val="75"/>
        <w:numPr>
          <w:ilvl w:val="0"/>
          <w:numId w:val="4"/>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《突发事件应急预案管理办法》（国办发〔20</w:t>
      </w:r>
      <w:r>
        <w:rPr>
          <w:rFonts w:hint="default" w:ascii="Times New Roman" w:hAnsi="Times New Roman" w:eastAsia="仿宋" w:cs="Times New Roman"/>
          <w:color w:val="auto"/>
          <w:sz w:val="28"/>
          <w:szCs w:val="28"/>
          <w:lang w:val="en-US" w:eastAsia="zh-CN"/>
        </w:rPr>
        <w:t>13</w:t>
      </w:r>
      <w:r>
        <w:rPr>
          <w:rFonts w:hint="default" w:ascii="Times New Roman" w:hAnsi="Times New Roman" w:eastAsia="仿宋" w:cs="Times New Roman"/>
          <w:color w:val="auto"/>
          <w:sz w:val="28"/>
          <w:szCs w:val="28"/>
        </w:rPr>
        <w:t>〕101号）；</w:t>
      </w:r>
    </w:p>
    <w:p w14:paraId="01124FE8">
      <w:pPr>
        <w:pStyle w:val="75"/>
        <w:numPr>
          <w:ilvl w:val="0"/>
          <w:numId w:val="4"/>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《中共四川省委机构编制委员会关于进一步加强市县森林草原防火队伍建设的通知》（川编发〔20</w:t>
      </w:r>
      <w:r>
        <w:rPr>
          <w:rFonts w:hint="default" w:ascii="Times New Roman" w:hAnsi="Times New Roman" w:eastAsia="仿宋" w:cs="Times New Roman"/>
          <w:color w:val="auto"/>
          <w:sz w:val="28"/>
          <w:szCs w:val="28"/>
          <w:lang w:val="en-US" w:eastAsia="zh-CN"/>
        </w:rPr>
        <w:t>19</w:t>
      </w:r>
      <w:r>
        <w:rPr>
          <w:rFonts w:hint="default" w:ascii="Times New Roman" w:hAnsi="Times New Roman" w:eastAsia="仿宋" w:cs="Times New Roman"/>
          <w:color w:val="auto"/>
          <w:sz w:val="28"/>
          <w:szCs w:val="28"/>
        </w:rPr>
        <w:t>〕74 号）；</w:t>
      </w:r>
    </w:p>
    <w:p w14:paraId="37518618">
      <w:pPr>
        <w:pStyle w:val="75"/>
        <w:numPr>
          <w:ilvl w:val="0"/>
          <w:numId w:val="4"/>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《四川省林业厅关于做好森林防火规划编制工作的通知》（川林防函〔20</w:t>
      </w:r>
      <w:r>
        <w:rPr>
          <w:rFonts w:hint="default" w:ascii="Times New Roman" w:hAnsi="Times New Roman" w:eastAsia="仿宋" w:cs="Times New Roman"/>
          <w:color w:val="auto"/>
          <w:sz w:val="28"/>
          <w:szCs w:val="28"/>
          <w:lang w:val="en-US" w:eastAsia="zh-CN"/>
        </w:rPr>
        <w:t>18</w:t>
      </w:r>
      <w:r>
        <w:rPr>
          <w:rFonts w:hint="default" w:ascii="Times New Roman" w:hAnsi="Times New Roman" w:eastAsia="仿宋" w:cs="Times New Roman"/>
          <w:color w:val="auto"/>
          <w:sz w:val="28"/>
          <w:szCs w:val="28"/>
        </w:rPr>
        <w:t>〕881号）；</w:t>
      </w:r>
    </w:p>
    <w:p w14:paraId="40713E75">
      <w:pPr>
        <w:pStyle w:val="75"/>
        <w:numPr>
          <w:ilvl w:val="0"/>
          <w:numId w:val="4"/>
        </w:numPr>
        <w:tabs>
          <w:tab w:val="left" w:pos="420"/>
        </w:tabs>
        <w:adjustRightInd w:val="0"/>
        <w:snapToGrid w:val="0"/>
        <w:spacing w:line="560" w:lineRule="exact"/>
        <w:ind w:left="0" w:leftChars="0" w:right="0" w:rightChars="0" w:firstLine="560" w:firstLineChars="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《四川省县级森林防火综合能力建设规范（试行）》（川森防指〔2013〕26号</w:t>
      </w:r>
      <w:r>
        <w:rPr>
          <w:rFonts w:hint="default" w:ascii="Times New Roman" w:hAnsi="Times New Roman" w:eastAsia="仿宋" w:cs="Times New Roman"/>
          <w:color w:val="auto"/>
          <w:sz w:val="28"/>
          <w:szCs w:val="28"/>
          <w:lang w:eastAsia="zh-CN"/>
        </w:rPr>
        <w:t>）；</w:t>
      </w:r>
    </w:p>
    <w:p w14:paraId="77621668">
      <w:pPr>
        <w:pStyle w:val="75"/>
        <w:numPr>
          <w:ilvl w:val="0"/>
          <w:numId w:val="4"/>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《遂宁市森林防灭火指挥部办公室 中共遂宁市委宣传部 遂宁市林业局关于印发〈遂宁市森林防火宣传教育月实施方案（试行）〉的通知》（遂森防指办〔2021〕16号）；</w:t>
      </w:r>
    </w:p>
    <w:p w14:paraId="411C593C">
      <w:pPr>
        <w:pStyle w:val="75"/>
        <w:numPr>
          <w:ilvl w:val="0"/>
          <w:numId w:val="4"/>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《遂宁市森林火灾应急预案（2022年修订）》（遂府办函〔2022〕4号）；</w:t>
      </w:r>
    </w:p>
    <w:p w14:paraId="22A91A7E">
      <w:pPr>
        <w:pStyle w:val="75"/>
        <w:numPr>
          <w:ilvl w:val="0"/>
          <w:numId w:val="4"/>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《遂宁市人民政府办公室关于印发〈遂宁市乡镇半专业扑火队标准化建设实施方案〉的通知》（遂府办函〔2021〕4号）；</w:t>
      </w:r>
    </w:p>
    <w:p w14:paraId="7009E7A0">
      <w:pPr>
        <w:pStyle w:val="75"/>
        <w:numPr>
          <w:ilvl w:val="0"/>
          <w:numId w:val="4"/>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《遂宁市财政局</w:t>
      </w: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color w:val="auto"/>
          <w:sz w:val="28"/>
          <w:szCs w:val="28"/>
        </w:rPr>
        <w:t>遂宁市林业局关于印发</w:t>
      </w:r>
      <w:r>
        <w:rPr>
          <w:rFonts w:hint="default" w:ascii="Times New Roman" w:hAnsi="Times New Roman" w:eastAsia="仿宋" w:cs="Times New Roman"/>
          <w:color w:val="auto"/>
          <w:sz w:val="28"/>
          <w:szCs w:val="28"/>
          <w:lang w:val="en-US" w:eastAsia="zh-CN"/>
        </w:rPr>
        <w:t>〈</w:t>
      </w:r>
      <w:r>
        <w:rPr>
          <w:rFonts w:hint="default" w:ascii="Times New Roman" w:hAnsi="Times New Roman" w:eastAsia="仿宋" w:cs="Times New Roman"/>
          <w:color w:val="auto"/>
          <w:sz w:val="28"/>
          <w:szCs w:val="28"/>
        </w:rPr>
        <w:t>遂宁市乡镇半专业扑火队标准化建设经费保障实施意见</w:t>
      </w:r>
      <w:r>
        <w:rPr>
          <w:rFonts w:hint="default" w:ascii="Times New Roman" w:hAnsi="Times New Roman" w:eastAsia="仿宋" w:cs="Times New Roman"/>
          <w:color w:val="auto"/>
          <w:sz w:val="28"/>
          <w:szCs w:val="28"/>
          <w:lang w:val="en-US" w:eastAsia="zh-CN"/>
        </w:rPr>
        <w:t>〉</w:t>
      </w:r>
      <w:r>
        <w:rPr>
          <w:rFonts w:hint="default" w:ascii="Times New Roman" w:hAnsi="Times New Roman" w:eastAsia="仿宋" w:cs="Times New Roman"/>
          <w:color w:val="auto"/>
          <w:sz w:val="28"/>
          <w:szCs w:val="28"/>
        </w:rPr>
        <w:t>的通知》（遂</w:t>
      </w:r>
      <w:r>
        <w:rPr>
          <w:rFonts w:hint="default" w:ascii="Times New Roman" w:hAnsi="Times New Roman" w:eastAsia="仿宋" w:cs="Times New Roman"/>
          <w:color w:val="auto"/>
          <w:sz w:val="28"/>
          <w:szCs w:val="28"/>
          <w:lang w:val="en-US" w:eastAsia="zh-CN"/>
        </w:rPr>
        <w:t>财资环</w:t>
      </w:r>
      <w:r>
        <w:rPr>
          <w:rFonts w:hint="default" w:ascii="Times New Roman" w:hAnsi="Times New Roman" w:eastAsia="仿宋" w:cs="Times New Roman"/>
          <w:color w:val="auto"/>
          <w:sz w:val="28"/>
          <w:szCs w:val="28"/>
        </w:rPr>
        <w:t>〔202</w:t>
      </w:r>
      <w:r>
        <w:rPr>
          <w:rFonts w:hint="default" w:ascii="Times New Roman" w:hAnsi="Times New Roman" w:eastAsia="仿宋" w:cs="Times New Roman"/>
          <w:color w:val="auto"/>
          <w:sz w:val="28"/>
          <w:szCs w:val="28"/>
          <w:lang w:val="en-US" w:eastAsia="zh-CN"/>
        </w:rPr>
        <w:t>1</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9</w:t>
      </w:r>
      <w:r>
        <w:rPr>
          <w:rFonts w:hint="default" w:ascii="Times New Roman" w:hAnsi="Times New Roman" w:eastAsia="仿宋" w:cs="Times New Roman"/>
          <w:color w:val="auto"/>
          <w:sz w:val="28"/>
          <w:szCs w:val="28"/>
        </w:rPr>
        <w:t>号）；</w:t>
      </w:r>
    </w:p>
    <w:p w14:paraId="5255E15B">
      <w:pPr>
        <w:pStyle w:val="75"/>
        <w:numPr>
          <w:ilvl w:val="0"/>
          <w:numId w:val="4"/>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《遂宁市人民政府办公室关于印发〈遂宁市“十四五”应急体系规划〉的通知》（遂府办函〔2022〕22号）；</w:t>
      </w:r>
    </w:p>
    <w:p w14:paraId="0AD2445F">
      <w:pPr>
        <w:pStyle w:val="75"/>
        <w:numPr>
          <w:ilvl w:val="0"/>
          <w:numId w:val="4"/>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《遂宁市“十四五”林业高质量发展规划》（遂林发〔2022〕28号）；</w:t>
      </w:r>
    </w:p>
    <w:p w14:paraId="7AA2E45D">
      <w:pPr>
        <w:pStyle w:val="75"/>
        <w:numPr>
          <w:ilvl w:val="0"/>
          <w:numId w:val="4"/>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《遂宁市人民政府2023年森林防火命令》（遂府规〔2023〕1号）；</w:t>
      </w:r>
    </w:p>
    <w:p w14:paraId="746A2AA3">
      <w:pPr>
        <w:pStyle w:val="75"/>
        <w:numPr>
          <w:ilvl w:val="0"/>
          <w:numId w:val="4"/>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《2023年森林防灭火工作要点》（遂森防指〔2023〕2号）；</w:t>
      </w:r>
    </w:p>
    <w:p w14:paraId="3AB41F46">
      <w:pPr>
        <w:pStyle w:val="75"/>
        <w:numPr>
          <w:ilvl w:val="0"/>
          <w:numId w:val="4"/>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《关于全面做好新形势下森林防灭火工作的令》（遂宁市林长令第2号）；</w:t>
      </w:r>
    </w:p>
    <w:p w14:paraId="2A032572">
      <w:pPr>
        <w:pStyle w:val="75"/>
        <w:numPr>
          <w:ilvl w:val="0"/>
          <w:numId w:val="4"/>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eastAsia="zh-CN"/>
        </w:rPr>
        <w:t>遂宁市林业局</w:t>
      </w:r>
      <w:r>
        <w:rPr>
          <w:rFonts w:hint="default" w:ascii="Times New Roman" w:hAnsi="Times New Roman" w:eastAsia="仿宋" w:cs="Times New Roman"/>
          <w:color w:val="auto"/>
          <w:sz w:val="28"/>
          <w:szCs w:val="28"/>
        </w:rPr>
        <w:t>关于印发〈森林防灭火储备物资管理办法〉的通知》（遂林发〔2023〕6号）</w:t>
      </w:r>
      <w:r>
        <w:rPr>
          <w:rFonts w:hint="default" w:ascii="Times New Roman" w:hAnsi="Times New Roman" w:eastAsia="仿宋" w:cs="Times New Roman"/>
          <w:color w:val="auto"/>
          <w:sz w:val="28"/>
          <w:szCs w:val="28"/>
          <w:lang w:eastAsia="zh-CN"/>
        </w:rPr>
        <w:t>。</w:t>
      </w:r>
    </w:p>
    <w:p w14:paraId="46E131A5">
      <w:pPr>
        <w:keepNext/>
        <w:keepLines/>
        <w:pageBreakBefore w:val="0"/>
        <w:widowControl w:val="0"/>
        <w:numPr>
          <w:ilvl w:val="2"/>
          <w:numId w:val="1"/>
        </w:numPr>
        <w:shd w:val="clear" w:color="000000" w:fill="auto"/>
        <w:kinsoku/>
        <w:wordWrap/>
        <w:overflowPunct/>
        <w:topLinePunct/>
        <w:autoSpaceDE/>
        <w:autoSpaceDN/>
        <w:bidi w:val="0"/>
        <w:adjustRightInd/>
        <w:snapToGrid/>
        <w:spacing w:before="0" w:beforeLines="100" w:after="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其他相关资料</w:t>
      </w:r>
    </w:p>
    <w:p w14:paraId="1AEDD370">
      <w:pPr>
        <w:pStyle w:val="75"/>
        <w:numPr>
          <w:ilvl w:val="0"/>
          <w:numId w:val="5"/>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《全国森林防火规划（2016—2025年）》；</w:t>
      </w:r>
    </w:p>
    <w:p w14:paraId="171D5E88">
      <w:pPr>
        <w:pStyle w:val="75"/>
        <w:numPr>
          <w:ilvl w:val="0"/>
          <w:numId w:val="5"/>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《四川省森林草原防火规划（2021—2025年）》；</w:t>
      </w:r>
    </w:p>
    <w:p w14:paraId="711B2A5A">
      <w:pPr>
        <w:pStyle w:val="75"/>
        <w:numPr>
          <w:ilvl w:val="0"/>
          <w:numId w:val="5"/>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《四川省森林草原防灭火专项整治实施方案》；</w:t>
      </w:r>
    </w:p>
    <w:p w14:paraId="3EDF4771">
      <w:pPr>
        <w:pStyle w:val="75"/>
        <w:numPr>
          <w:ilvl w:val="0"/>
          <w:numId w:val="5"/>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《四川省森林草原防灭火标本兼治总体方案》（2020</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2025年）；</w:t>
      </w:r>
    </w:p>
    <w:p w14:paraId="719F5F64">
      <w:pPr>
        <w:pStyle w:val="75"/>
        <w:numPr>
          <w:ilvl w:val="0"/>
          <w:numId w:val="5"/>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《遂宁市第一次森林火灾风险普查评估与区划报告》；</w:t>
      </w:r>
    </w:p>
    <w:p w14:paraId="359260B3">
      <w:pPr>
        <w:pStyle w:val="75"/>
        <w:numPr>
          <w:ilvl w:val="0"/>
          <w:numId w:val="5"/>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《遂宁统计年鉴</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202</w:t>
      </w:r>
      <w:r>
        <w:rPr>
          <w:rFonts w:hint="default" w:ascii="Times New Roman" w:hAnsi="Times New Roman" w:eastAsia="仿宋" w:cs="Times New Roman"/>
          <w:color w:val="auto"/>
          <w:sz w:val="28"/>
          <w:szCs w:val="28"/>
          <w:lang w:val="en-US" w:eastAsia="zh-CN"/>
        </w:rPr>
        <w:t>3</w:t>
      </w:r>
      <w:r>
        <w:rPr>
          <w:rFonts w:hint="default" w:ascii="Times New Roman" w:hAnsi="Times New Roman" w:eastAsia="仿宋" w:cs="Times New Roman"/>
          <w:color w:val="auto"/>
          <w:sz w:val="28"/>
          <w:szCs w:val="28"/>
        </w:rPr>
        <w:t>年</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w:t>
      </w:r>
    </w:p>
    <w:p w14:paraId="29A28FC4">
      <w:pPr>
        <w:pStyle w:val="75"/>
        <w:numPr>
          <w:ilvl w:val="0"/>
          <w:numId w:val="5"/>
        </w:numPr>
        <w:tabs>
          <w:tab w:val="left" w:pos="420"/>
        </w:tabs>
        <w:adjustRightInd w:val="0"/>
        <w:snapToGrid w:val="0"/>
        <w:spacing w:line="560" w:lineRule="exact"/>
        <w:ind w:left="0" w:leftChars="0" w:right="0" w:rightChars="0" w:firstLine="56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外业调查和收集的相关资料。</w:t>
      </w:r>
    </w:p>
    <w:p w14:paraId="6690C013">
      <w:pPr>
        <w:spacing w:line="240" w:lineRule="auto"/>
        <w:ind w:right="-20" w:firstLine="0" w:firstLineChars="0"/>
        <w:rPr>
          <w:rFonts w:hint="default" w:ascii="Times New Roman" w:hAnsi="Times New Roman" w:cs="Times New Roman" w:eastAsiaTheme="minorEastAsia"/>
          <w:color w:val="auto"/>
          <w:szCs w:val="28"/>
        </w:rPr>
        <w:sectPr>
          <w:footerReference r:id="rId15" w:type="default"/>
          <w:headerReference r:id="rId14" w:type="even"/>
          <w:footerReference r:id="rId16" w:type="even"/>
          <w:pgSz w:w="11860" w:h="16800"/>
          <w:pgMar w:top="1380" w:right="1480" w:bottom="1440" w:left="1480" w:header="850" w:footer="907" w:gutter="0"/>
          <w:pgNumType w:fmt="decimal" w:start="1"/>
          <w:cols w:space="720" w:num="1"/>
        </w:sectPr>
      </w:pPr>
    </w:p>
    <w:p w14:paraId="4457C623">
      <w:pPr>
        <w:keepNext/>
        <w:keepLines/>
        <w:pageBreakBefore w:val="0"/>
        <w:widowControl/>
        <w:numPr>
          <w:ilvl w:val="0"/>
          <w:numId w:val="1"/>
        </w:numPr>
        <w:shd w:val="clear" w:color="000000" w:fill="auto"/>
        <w:kinsoku/>
        <w:wordWrap/>
        <w:overflowPunct/>
        <w:topLinePunct/>
        <w:autoSpaceDE/>
        <w:autoSpaceDN/>
        <w:bidi w:val="0"/>
        <w:adjustRightInd/>
        <w:snapToGrid/>
        <w:spacing w:before="0" w:beforeLines="100" w:after="0" w:afterLines="100" w:line="360" w:lineRule="auto"/>
        <w:ind w:left="0" w:leftChars="0" w:firstLine="0" w:firstLineChars="0"/>
        <w:contextualSpacing/>
        <w:jc w:val="center"/>
        <w:textAlignment w:val="auto"/>
        <w:outlineLvl w:val="1"/>
        <w:rPr>
          <w:rFonts w:hint="default" w:ascii="Times New Roman" w:hAnsi="Times New Roman" w:eastAsia="黑体" w:cs="Times New Roman"/>
          <w:b/>
          <w:bCs w:val="0"/>
          <w:color w:val="auto"/>
          <w:kern w:val="2"/>
          <w:sz w:val="36"/>
          <w:szCs w:val="36"/>
          <w:lang w:val="en-US" w:eastAsia="zh-CN" w:bidi="ar-SA"/>
        </w:rPr>
      </w:pPr>
      <w:bookmarkStart w:id="37" w:name="_Toc30793"/>
      <w:r>
        <w:rPr>
          <w:rFonts w:hint="default" w:ascii="Times New Roman" w:hAnsi="Times New Roman" w:eastAsia="黑体" w:cs="Times New Roman"/>
          <w:b/>
          <w:bCs w:val="0"/>
          <w:color w:val="auto"/>
          <w:kern w:val="2"/>
          <w:sz w:val="36"/>
          <w:szCs w:val="36"/>
          <w:lang w:val="en-US" w:eastAsia="zh-CN" w:bidi="ar-SA"/>
        </w:rPr>
        <w:t>森林防火现状分析</w:t>
      </w:r>
      <w:bookmarkEnd w:id="37"/>
    </w:p>
    <w:bookmarkEnd w:id="33"/>
    <w:p w14:paraId="2AF230FB">
      <w:pPr>
        <w:keepNext/>
        <w:keepLines/>
        <w:pageBreakBefore w:val="0"/>
        <w:widowControl/>
        <w:numPr>
          <w:ilvl w:val="1"/>
          <w:numId w:val="1"/>
        </w:numPr>
        <w:shd w:val="clear" w:color="000000" w:fill="auto"/>
        <w:kinsoku/>
        <w:wordWrap/>
        <w:overflowPunct/>
        <w:topLinePunct/>
        <w:autoSpaceDE/>
        <w:autoSpaceDN/>
        <w:bidi w:val="0"/>
        <w:adjustRightInd/>
        <w:snapToGrid/>
        <w:spacing w:before="0" w:beforeLines="50" w:after="0" w:afterLines="50" w:line="360" w:lineRule="auto"/>
        <w:ind w:firstLine="0" w:firstLineChars="0"/>
        <w:contextualSpacing/>
        <w:jc w:val="both"/>
        <w:textAlignment w:val="auto"/>
        <w:outlineLvl w:val="1"/>
        <w:rPr>
          <w:rFonts w:hint="default" w:ascii="Times New Roman" w:hAnsi="Times New Roman" w:eastAsia="黑体" w:cs="Times New Roman"/>
          <w:b/>
          <w:bCs w:val="0"/>
          <w:color w:val="auto"/>
          <w:kern w:val="2"/>
          <w:sz w:val="32"/>
          <w:szCs w:val="32"/>
          <w:lang w:val="en-US" w:eastAsia="zh-CN" w:bidi="ar-SA"/>
        </w:rPr>
      </w:pPr>
      <w:bookmarkStart w:id="38" w:name="_Toc24853"/>
      <w:bookmarkStart w:id="39" w:name="_Toc60998916"/>
      <w:r>
        <w:rPr>
          <w:rFonts w:hint="default" w:ascii="Times New Roman" w:hAnsi="Times New Roman" w:eastAsia="黑体" w:cs="Times New Roman"/>
          <w:b/>
          <w:bCs w:val="0"/>
          <w:color w:val="auto"/>
          <w:kern w:val="2"/>
          <w:sz w:val="32"/>
          <w:szCs w:val="32"/>
          <w:lang w:val="en-US" w:eastAsia="zh-CN" w:bidi="ar-SA"/>
        </w:rPr>
        <w:t>基本情况</w:t>
      </w:r>
      <w:bookmarkEnd w:id="38"/>
      <w:bookmarkEnd w:id="39"/>
    </w:p>
    <w:p w14:paraId="64C39B90">
      <w:pPr>
        <w:keepNext/>
        <w:keepLines/>
        <w:pageBreakBefore w:val="0"/>
        <w:widowControl w:val="0"/>
        <w:numPr>
          <w:ilvl w:val="2"/>
          <w:numId w:val="1"/>
        </w:numPr>
        <w:shd w:val="clear" w:color="000000" w:fill="auto"/>
        <w:kinsoku/>
        <w:wordWrap/>
        <w:overflowPunct/>
        <w:topLinePunct/>
        <w:autoSpaceDE/>
        <w:autoSpaceDN/>
        <w:bidi w:val="0"/>
        <w:adjustRightInd/>
        <w:snapToGrid/>
        <w:spacing w:before="0" w:beforeLines="100" w:after="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区域概况</w:t>
      </w:r>
    </w:p>
    <w:p w14:paraId="1A58FE8F">
      <w:pPr>
        <w:ind w:firstLine="560"/>
        <w:rPr>
          <w:rFonts w:hint="default" w:ascii="Times New Roman" w:hAnsi="Times New Roman" w:cs="Times New Roman"/>
          <w:color w:val="auto"/>
        </w:rPr>
      </w:pPr>
      <w:r>
        <w:rPr>
          <w:rFonts w:hint="default" w:ascii="Times New Roman" w:hAnsi="Times New Roman" w:cs="Times New Roman"/>
          <w:color w:val="auto"/>
        </w:rPr>
        <w:t>遂宁市位于四川盆地中部，与重庆市、成都市呈等距三角</w:t>
      </w:r>
      <w:r>
        <w:rPr>
          <w:rFonts w:hint="default" w:ascii="Times New Roman" w:hAnsi="Times New Roman" w:cs="Times New Roman"/>
          <w:color w:val="auto"/>
          <w:lang w:eastAsia="zh-CN"/>
        </w:rPr>
        <w:t>，</w:t>
      </w:r>
      <w:r>
        <w:rPr>
          <w:rFonts w:hint="default" w:ascii="Times New Roman" w:hAnsi="Times New Roman" w:cs="Times New Roman"/>
          <w:color w:val="auto"/>
        </w:rPr>
        <w:t>是</w:t>
      </w:r>
      <w:r>
        <w:rPr>
          <w:rFonts w:hint="default" w:ascii="Times New Roman" w:hAnsi="Times New Roman" w:cs="Times New Roman"/>
          <w:color w:val="auto"/>
          <w:lang w:eastAsia="zh-CN"/>
        </w:rPr>
        <w:t>成渝地区双城经济圈</w:t>
      </w:r>
      <w:r>
        <w:rPr>
          <w:rFonts w:hint="default" w:ascii="Times New Roman" w:hAnsi="Times New Roman" w:cs="Times New Roman"/>
          <w:color w:val="auto"/>
        </w:rPr>
        <w:t>区域性中心城市，幅员面积</w:t>
      </w:r>
      <w:r>
        <w:rPr>
          <w:rFonts w:hint="default" w:ascii="Times New Roman" w:hAnsi="Times New Roman" w:cs="Times New Roman"/>
          <w:color w:val="auto"/>
          <w:lang w:eastAsia="zh-CN"/>
        </w:rPr>
        <w:t>5323</w:t>
      </w:r>
      <w:r>
        <w:rPr>
          <w:rFonts w:hint="default" w:ascii="Times New Roman" w:hAnsi="Times New Roman" w:cs="Times New Roman"/>
          <w:color w:val="auto"/>
        </w:rPr>
        <w:t>平方公里，截至2022年10月，辖船山、安居“两区”，射洪“一市”，蓬溪、大英“两县”，以及</w:t>
      </w:r>
      <w:r>
        <w:rPr>
          <w:rFonts w:hint="eastAsia" w:ascii="Times New Roman" w:hAnsi="Times New Roman" w:cs="Times New Roman"/>
          <w:color w:val="auto"/>
          <w:lang w:eastAsia="zh-CN"/>
        </w:rPr>
        <w:t>遂宁经开区、市河东新区、遂宁高新区</w:t>
      </w:r>
      <w:r>
        <w:rPr>
          <w:rFonts w:hint="default" w:ascii="Times New Roman" w:hAnsi="Times New Roman" w:cs="Times New Roman"/>
          <w:color w:val="auto"/>
        </w:rPr>
        <w:t>三个独立核算园区，75个乡镇、20个街道办事处。市政府驻船山区。2022年末，遂宁常住人口277.2</w:t>
      </w:r>
      <w:r>
        <w:rPr>
          <w:rFonts w:hint="default" w:ascii="Times New Roman" w:hAnsi="Times New Roman" w:cs="Times New Roman"/>
          <w:color w:val="auto"/>
          <w:lang w:val="en-US" w:eastAsia="zh-CN"/>
        </w:rPr>
        <w:t>0</w:t>
      </w:r>
      <w:r>
        <w:rPr>
          <w:rFonts w:hint="default" w:ascii="Times New Roman" w:hAnsi="Times New Roman" w:cs="Times New Roman"/>
          <w:color w:val="auto"/>
        </w:rPr>
        <w:t>万。</w:t>
      </w:r>
    </w:p>
    <w:p w14:paraId="48CE07B3">
      <w:pPr>
        <w:keepNext/>
        <w:keepLines/>
        <w:pageBreakBefore w:val="0"/>
        <w:widowControl w:val="0"/>
        <w:numPr>
          <w:ilvl w:val="2"/>
          <w:numId w:val="1"/>
        </w:numPr>
        <w:shd w:val="clear" w:color="000000" w:fill="auto"/>
        <w:kinsoku/>
        <w:wordWrap/>
        <w:overflowPunct/>
        <w:topLinePunct/>
        <w:autoSpaceDE/>
        <w:autoSpaceDN/>
        <w:bidi w:val="0"/>
        <w:adjustRightInd/>
        <w:snapToGrid/>
        <w:spacing w:before="0" w:beforeLines="100" w:after="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自然条件</w:t>
      </w:r>
    </w:p>
    <w:p w14:paraId="3F22CBE2">
      <w:pPr>
        <w:pStyle w:val="5"/>
        <w:spacing w:before="120" w:after="120"/>
        <w:rPr>
          <w:rFonts w:hint="default" w:ascii="Times New Roman" w:hAnsi="Times New Roman" w:cs="Times New Roman"/>
          <w:bCs w:val="0"/>
          <w:color w:val="auto"/>
        </w:rPr>
      </w:pPr>
      <w:r>
        <w:rPr>
          <w:rFonts w:hint="default" w:ascii="Times New Roman" w:hAnsi="Times New Roman" w:cs="Times New Roman"/>
          <w:bCs w:val="0"/>
          <w:color w:val="auto"/>
        </w:rPr>
        <w:t>2.1.2.1地理位置</w:t>
      </w:r>
    </w:p>
    <w:p w14:paraId="4C2DBEEE">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遂宁地处四川盆地中部，涪江中游，地理坐标位于东经105°03′26″～105°59′49″、北纬30°10′50″～31°10′50″之间，是</w:t>
      </w:r>
      <w:r>
        <w:rPr>
          <w:rFonts w:hint="default" w:ascii="Times New Roman" w:hAnsi="Times New Roman" w:cs="Times New Roman"/>
          <w:color w:val="auto"/>
          <w:szCs w:val="28"/>
          <w:lang w:eastAsia="zh-CN"/>
        </w:rPr>
        <w:t>成渝地区双城经济圈</w:t>
      </w:r>
      <w:r>
        <w:rPr>
          <w:rFonts w:hint="default" w:ascii="Times New Roman" w:hAnsi="Times New Roman" w:cs="Times New Roman"/>
          <w:color w:val="auto"/>
          <w:szCs w:val="28"/>
        </w:rPr>
        <w:t>和成都平原经济区的重要组成部分</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东邻重庆、广安、南充，西连成都，南接内江、资阳，北靠德阳、绵阳，地处四川城镇化发展主轴，是四川省战略部署建设的“六大都市区”之一，也是成都经济圈和成都平原城市群的重要组成部分。</w:t>
      </w:r>
    </w:p>
    <w:p w14:paraId="6979E076">
      <w:pPr>
        <w:pStyle w:val="5"/>
        <w:spacing w:before="120" w:after="120"/>
        <w:rPr>
          <w:rFonts w:hint="default" w:ascii="Times New Roman" w:hAnsi="Times New Roman" w:cs="Times New Roman"/>
          <w:bCs w:val="0"/>
          <w:color w:val="auto"/>
        </w:rPr>
      </w:pPr>
      <w:r>
        <w:rPr>
          <w:rFonts w:hint="default" w:ascii="Times New Roman" w:hAnsi="Times New Roman" w:cs="Times New Roman"/>
          <w:bCs w:val="0"/>
          <w:color w:val="auto"/>
        </w:rPr>
        <w:t>2.1.2.2地形地貌</w:t>
      </w:r>
    </w:p>
    <w:p w14:paraId="77058278">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遂宁属四川盆地中部丘陵低山地区，涪江中游，丘陵约占遂宁总面积的70%，河谷、台阶地占25%，低山占5%，</w:t>
      </w:r>
      <w:r>
        <w:rPr>
          <w:rFonts w:hint="default" w:ascii="Times New Roman" w:hAnsi="Times New Roman" w:cs="Times New Roman"/>
          <w:color w:val="auto"/>
          <w:szCs w:val="28"/>
          <w:lang w:eastAsia="zh-CN"/>
        </w:rPr>
        <w:t>海拔</w:t>
      </w:r>
      <w:r>
        <w:rPr>
          <w:rFonts w:hint="default" w:ascii="Times New Roman" w:hAnsi="Times New Roman" w:cs="Times New Roman"/>
          <w:color w:val="auto"/>
          <w:szCs w:val="28"/>
        </w:rPr>
        <w:t>在300—700米之间。从高空俯瞰，境内地形呈三个较明显的特征：一是丘陵为主，平坝狭小，层状地形较明显；二是地势西北高、东南低，由西北向东南呈坡状缓倾；三是沟谷河流纵横，市境西北部为低山，海拔500—600米；低山以南是深丘，海拔400—500米；中部、南部中浅丘镶嵌其中，谷坡陡峻。涪江沿岸的河谷、平坝开阔。</w:t>
      </w:r>
    </w:p>
    <w:p w14:paraId="25D56C17">
      <w:pPr>
        <w:pStyle w:val="5"/>
        <w:spacing w:before="120" w:after="120"/>
        <w:rPr>
          <w:rFonts w:hint="default" w:ascii="Times New Roman" w:hAnsi="Times New Roman" w:cs="Times New Roman"/>
          <w:bCs w:val="0"/>
          <w:color w:val="auto"/>
        </w:rPr>
      </w:pPr>
      <w:r>
        <w:rPr>
          <w:rFonts w:hint="default" w:ascii="Times New Roman" w:hAnsi="Times New Roman" w:cs="Times New Roman"/>
          <w:bCs w:val="0"/>
          <w:color w:val="auto"/>
        </w:rPr>
        <w:t>2.1.2.3气候特征</w:t>
      </w:r>
    </w:p>
    <w:p w14:paraId="5174F650">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遂宁属于亚热带湿润季风气候，全年气候温和，光照较少，雨量充沛，四季分明。冬暖春早，无霜期长。夏季炎热，旱涝交错。秋多绵雨，冬多云雾，日照较少，湿度较大。涪江河谷与丘陵山地的气候差异较为明显。一年四季均有雾日，以秋、冬季多。</w:t>
      </w:r>
    </w:p>
    <w:p w14:paraId="4F7BD74D">
      <w:pPr>
        <w:pStyle w:val="5"/>
        <w:spacing w:before="120" w:after="120"/>
        <w:rPr>
          <w:rFonts w:hint="default" w:ascii="Times New Roman" w:hAnsi="Times New Roman" w:cs="Times New Roman"/>
          <w:bCs w:val="0"/>
          <w:color w:val="auto"/>
        </w:rPr>
      </w:pPr>
      <w:r>
        <w:rPr>
          <w:rFonts w:hint="default" w:ascii="Times New Roman" w:hAnsi="Times New Roman" w:cs="Times New Roman"/>
          <w:bCs w:val="0"/>
          <w:color w:val="auto"/>
        </w:rPr>
        <w:t>2.1.2.4河流水系</w:t>
      </w:r>
    </w:p>
    <w:p w14:paraId="3620211B">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遂宁河流众多，以涪江干流为主，境内流域面积在100平方公里以上的河流有涪江、琼江、郪江、梓江、芝溪河、沈水河、蟠龙河、西眉河等23条。丘陵低山的地貌形成较大落差，使众多的河流为遂宁提供充足的水能资源，其中境内涪江段是水能集中的主要河段。</w:t>
      </w:r>
    </w:p>
    <w:p w14:paraId="665BBF2F">
      <w:pPr>
        <w:pStyle w:val="5"/>
        <w:spacing w:before="120" w:after="120"/>
        <w:rPr>
          <w:rFonts w:hint="default" w:ascii="Times New Roman" w:hAnsi="Times New Roman" w:cs="Times New Roman"/>
          <w:bCs w:val="0"/>
          <w:color w:val="auto"/>
        </w:rPr>
      </w:pPr>
      <w:r>
        <w:rPr>
          <w:rFonts w:hint="default" w:ascii="Times New Roman" w:hAnsi="Times New Roman" w:cs="Times New Roman"/>
          <w:bCs w:val="0"/>
          <w:color w:val="auto"/>
        </w:rPr>
        <w:t>2.1.2.</w:t>
      </w:r>
      <w:bookmarkStart w:id="40" w:name="_Toc433810186"/>
      <w:r>
        <w:rPr>
          <w:rFonts w:hint="default" w:ascii="Times New Roman" w:hAnsi="Times New Roman" w:cs="Times New Roman"/>
          <w:bCs w:val="0"/>
          <w:color w:val="auto"/>
        </w:rPr>
        <w:t>7森林资源</w:t>
      </w:r>
    </w:p>
    <w:p w14:paraId="28DEC8CA">
      <w:pPr>
        <w:ind w:firstLine="555" w:firstLineChars="0"/>
        <w:rPr>
          <w:rFonts w:hint="default" w:ascii="Times New Roman" w:hAnsi="Times New Roman" w:cs="Times New Roman"/>
          <w:color w:val="auto"/>
          <w:szCs w:val="28"/>
        </w:rPr>
      </w:pPr>
      <w:r>
        <w:rPr>
          <w:rFonts w:hint="default" w:ascii="Times New Roman" w:hAnsi="Times New Roman" w:cs="Times New Roman"/>
          <w:color w:val="auto"/>
          <w:szCs w:val="28"/>
        </w:rPr>
        <w:t>截至202</w:t>
      </w:r>
      <w:r>
        <w:rPr>
          <w:rFonts w:hint="default" w:ascii="Times New Roman" w:hAnsi="Times New Roman" w:cs="Times New Roman"/>
          <w:color w:val="auto"/>
          <w:szCs w:val="28"/>
          <w:lang w:val="en-US" w:eastAsia="zh-CN"/>
        </w:rPr>
        <w:t>2</w:t>
      </w:r>
      <w:r>
        <w:rPr>
          <w:rFonts w:hint="default" w:ascii="Times New Roman" w:hAnsi="Times New Roman" w:cs="Times New Roman"/>
          <w:color w:val="auto"/>
          <w:szCs w:val="28"/>
        </w:rPr>
        <w:t>年底，全</w:t>
      </w:r>
      <w:r>
        <w:rPr>
          <w:rFonts w:hint="default" w:ascii="Times New Roman" w:hAnsi="Times New Roman" w:cs="Times New Roman"/>
          <w:color w:val="auto"/>
          <w:szCs w:val="28"/>
          <w:highlight w:val="none"/>
        </w:rPr>
        <w:t>市共有林地面积</w:t>
      </w:r>
      <w:r>
        <w:rPr>
          <w:rFonts w:hint="eastAsia" w:cs="Times New Roman"/>
          <w:color w:val="auto"/>
          <w:szCs w:val="28"/>
          <w:highlight w:val="none"/>
          <w:lang w:eastAsia="zh-CN"/>
        </w:rPr>
        <w:t>1</w:t>
      </w:r>
      <w:r>
        <w:rPr>
          <w:rFonts w:hint="eastAsia" w:cs="Times New Roman"/>
          <w:color w:val="auto"/>
          <w:szCs w:val="28"/>
          <w:highlight w:val="none"/>
          <w:lang w:val="en-US" w:eastAsia="zh-CN"/>
        </w:rPr>
        <w:t>7.9</w:t>
      </w:r>
      <w:r>
        <w:rPr>
          <w:rFonts w:hint="default" w:ascii="Times New Roman" w:hAnsi="Times New Roman" w:cs="Times New Roman"/>
          <w:color w:val="auto"/>
          <w:szCs w:val="28"/>
          <w:highlight w:val="none"/>
        </w:rPr>
        <w:t>万公顷</w:t>
      </w:r>
      <w:r>
        <w:rPr>
          <w:rFonts w:hint="default" w:ascii="Times New Roman" w:hAnsi="Times New Roman" w:cs="Times New Roman"/>
          <w:color w:val="auto"/>
          <w:szCs w:val="28"/>
        </w:rPr>
        <w:t>，森林面积15.</w:t>
      </w:r>
      <w:r>
        <w:rPr>
          <w:rFonts w:hint="default" w:ascii="Times New Roman" w:hAnsi="Times New Roman" w:cs="Times New Roman"/>
          <w:color w:val="auto"/>
          <w:szCs w:val="28"/>
          <w:lang w:val="en-US" w:eastAsia="zh-CN"/>
        </w:rPr>
        <w:t>7</w:t>
      </w:r>
      <w:r>
        <w:rPr>
          <w:rFonts w:hint="default" w:ascii="Times New Roman" w:hAnsi="Times New Roman" w:cs="Times New Roman"/>
          <w:color w:val="auto"/>
          <w:szCs w:val="28"/>
        </w:rPr>
        <w:t>万公顷（其中松类、竹类、栎类、柏类共计12.77万公顷），森林覆盖率</w:t>
      </w:r>
      <w:r>
        <w:rPr>
          <w:rFonts w:hint="default" w:ascii="Times New Roman" w:hAnsi="Times New Roman" w:cs="Times New Roman"/>
          <w:color w:val="auto"/>
          <w:szCs w:val="28"/>
          <w:lang w:eastAsia="zh-CN"/>
        </w:rPr>
        <w:t>29.56%</w:t>
      </w:r>
      <w:r>
        <w:rPr>
          <w:rFonts w:hint="default" w:ascii="Times New Roman" w:hAnsi="Times New Roman" w:cs="Times New Roman"/>
          <w:color w:val="auto"/>
          <w:szCs w:val="28"/>
        </w:rPr>
        <w:t>；市境内现有活立木总蓄积</w:t>
      </w:r>
      <w:r>
        <w:rPr>
          <w:rFonts w:hint="default" w:ascii="Times New Roman" w:hAnsi="Times New Roman" w:cs="Times New Roman"/>
          <w:color w:val="auto"/>
          <w:szCs w:val="28"/>
          <w:lang w:val="en-US" w:eastAsia="zh-CN"/>
        </w:rPr>
        <w:t>1106</w:t>
      </w:r>
      <w:r>
        <w:rPr>
          <w:rFonts w:hint="default" w:ascii="Times New Roman" w:hAnsi="Times New Roman" w:cs="Times New Roman"/>
          <w:color w:val="auto"/>
          <w:szCs w:val="28"/>
        </w:rPr>
        <w:t>万立方米，其中森林蓄积</w:t>
      </w:r>
      <w:r>
        <w:rPr>
          <w:rFonts w:hint="default" w:ascii="Times New Roman" w:hAnsi="Times New Roman" w:cs="Times New Roman"/>
          <w:color w:val="auto"/>
          <w:szCs w:val="28"/>
          <w:lang w:val="en-US" w:eastAsia="zh-CN"/>
        </w:rPr>
        <w:t>1067</w:t>
      </w:r>
      <w:r>
        <w:rPr>
          <w:rFonts w:hint="default" w:ascii="Times New Roman" w:hAnsi="Times New Roman" w:cs="Times New Roman"/>
          <w:color w:val="auto"/>
          <w:szCs w:val="28"/>
        </w:rPr>
        <w:t>万立方米。具体见附表1。</w:t>
      </w:r>
    </w:p>
    <w:bookmarkEnd w:id="40"/>
    <w:p w14:paraId="02EAC36E">
      <w:pPr>
        <w:keepNext/>
        <w:keepLines/>
        <w:pageBreakBefore w:val="0"/>
        <w:widowControl w:val="0"/>
        <w:numPr>
          <w:ilvl w:val="2"/>
          <w:numId w:val="1"/>
        </w:numPr>
        <w:shd w:val="clear" w:color="000000" w:fill="auto"/>
        <w:kinsoku/>
        <w:wordWrap/>
        <w:overflowPunct/>
        <w:topLinePunct/>
        <w:autoSpaceDE/>
        <w:autoSpaceDN/>
        <w:bidi w:val="0"/>
        <w:adjustRightInd/>
        <w:snapToGrid/>
        <w:spacing w:before="0" w:beforeLines="100" w:after="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bookmarkStart w:id="41" w:name="_Toc30096"/>
      <w:r>
        <w:rPr>
          <w:rFonts w:hint="default" w:ascii="Times New Roman" w:hAnsi="Times New Roman" w:eastAsia="黑体" w:cs="Times New Roman"/>
          <w:b/>
          <w:bCs w:val="0"/>
          <w:color w:val="auto"/>
          <w:kern w:val="2"/>
          <w:sz w:val="30"/>
          <w:szCs w:val="30"/>
          <w:lang w:val="en-US" w:eastAsia="zh-CN" w:bidi="ar-SA"/>
        </w:rPr>
        <w:t>经济概况</w:t>
      </w:r>
      <w:bookmarkEnd w:id="41"/>
    </w:p>
    <w:p w14:paraId="2EB0BBD2">
      <w:pPr>
        <w:pStyle w:val="5"/>
        <w:spacing w:before="120" w:after="120"/>
        <w:rPr>
          <w:rFonts w:hint="default" w:ascii="Times New Roman" w:hAnsi="Times New Roman" w:cs="Times New Roman"/>
          <w:bCs w:val="0"/>
          <w:color w:val="auto"/>
        </w:rPr>
      </w:pPr>
      <w:r>
        <w:rPr>
          <w:rFonts w:hint="default" w:ascii="Times New Roman" w:hAnsi="Times New Roman" w:cs="Times New Roman"/>
          <w:bCs w:val="0"/>
          <w:color w:val="auto"/>
        </w:rPr>
        <w:t>2.1.3.1人口</w:t>
      </w:r>
    </w:p>
    <w:p w14:paraId="6D11B1D0">
      <w:pPr>
        <w:ind w:firstLine="560"/>
        <w:rPr>
          <w:rFonts w:hint="default" w:ascii="Times New Roman" w:hAnsi="Times New Roman" w:cs="Times New Roman"/>
          <w:color w:val="auto"/>
        </w:rPr>
      </w:pPr>
      <w:r>
        <w:rPr>
          <w:rFonts w:hint="default" w:ascii="Times New Roman" w:hAnsi="Times New Roman" w:cs="Times New Roman"/>
          <w:color w:val="auto"/>
        </w:rPr>
        <w:t>2022年出生人口1.77万人，人口出生率6.3</w:t>
      </w:r>
      <w:r>
        <w:rPr>
          <w:rFonts w:hint="default" w:ascii="Times New Roman" w:hAnsi="Times New Roman" w:cs="Times New Roman"/>
          <w:color w:val="auto"/>
          <w:lang w:val="en-US" w:eastAsia="zh-CN"/>
        </w:rPr>
        <w:t>3</w:t>
      </w:r>
      <w:r>
        <w:rPr>
          <w:rFonts w:hint="default" w:ascii="Times New Roman" w:hAnsi="Times New Roman" w:cs="Times New Roman"/>
          <w:color w:val="auto"/>
        </w:rPr>
        <w:t>‰；死亡人口1.85万人，人口死亡率6.6</w:t>
      </w:r>
      <w:r>
        <w:rPr>
          <w:rFonts w:hint="default" w:ascii="Times New Roman" w:hAnsi="Times New Roman" w:cs="Times New Roman"/>
          <w:color w:val="auto"/>
          <w:lang w:val="en-US" w:eastAsia="zh-CN"/>
        </w:rPr>
        <w:t>4</w:t>
      </w:r>
      <w:r>
        <w:rPr>
          <w:rFonts w:hint="default" w:ascii="Times New Roman" w:hAnsi="Times New Roman" w:cs="Times New Roman"/>
          <w:color w:val="auto"/>
        </w:rPr>
        <w:t>‰；人口自然增长率-0.</w:t>
      </w:r>
      <w:r>
        <w:rPr>
          <w:rFonts w:hint="default" w:ascii="Times New Roman" w:hAnsi="Times New Roman" w:cs="Times New Roman"/>
          <w:color w:val="auto"/>
          <w:lang w:val="en-US" w:eastAsia="zh-CN"/>
        </w:rPr>
        <w:t>32</w:t>
      </w:r>
      <w:r>
        <w:rPr>
          <w:rFonts w:hint="default" w:ascii="Times New Roman" w:hAnsi="Times New Roman" w:cs="Times New Roman"/>
          <w:color w:val="auto"/>
        </w:rPr>
        <w:t>‰。年末常住人口277.2万人，比上年末减少1万人，其中城镇人口162.</w:t>
      </w:r>
      <w:r>
        <w:rPr>
          <w:rFonts w:hint="default" w:ascii="Times New Roman" w:hAnsi="Times New Roman" w:cs="Times New Roman"/>
          <w:color w:val="auto"/>
          <w:lang w:val="en-US" w:eastAsia="zh-CN"/>
        </w:rPr>
        <w:t>66</w:t>
      </w:r>
      <w:r>
        <w:rPr>
          <w:rFonts w:hint="default" w:ascii="Times New Roman" w:hAnsi="Times New Roman" w:cs="Times New Roman"/>
          <w:color w:val="auto"/>
        </w:rPr>
        <w:t>万人，乡村人口114.</w:t>
      </w:r>
      <w:r>
        <w:rPr>
          <w:rFonts w:hint="default" w:ascii="Times New Roman" w:hAnsi="Times New Roman" w:cs="Times New Roman"/>
          <w:color w:val="auto"/>
          <w:lang w:val="en-US" w:eastAsia="zh-CN"/>
        </w:rPr>
        <w:t>54</w:t>
      </w:r>
      <w:r>
        <w:rPr>
          <w:rFonts w:hint="default" w:ascii="Times New Roman" w:hAnsi="Times New Roman" w:cs="Times New Roman"/>
          <w:color w:val="auto"/>
        </w:rPr>
        <w:t>万人。常住人口城镇化率58.68%，比上年末提高0.47个百分点。年末全市户籍人口354.4万人，比上年末减少3.2万人。户籍人口城镇化率30.23%，比上年末提高0.08个百分点。</w:t>
      </w:r>
    </w:p>
    <w:p w14:paraId="158270C7">
      <w:pPr>
        <w:pStyle w:val="5"/>
        <w:spacing w:before="120" w:after="120"/>
        <w:rPr>
          <w:rFonts w:hint="default" w:ascii="Times New Roman" w:hAnsi="Times New Roman" w:cs="Times New Roman"/>
          <w:bCs w:val="0"/>
          <w:color w:val="auto"/>
        </w:rPr>
      </w:pPr>
      <w:r>
        <w:rPr>
          <w:rFonts w:hint="default" w:ascii="Times New Roman" w:hAnsi="Times New Roman" w:cs="Times New Roman"/>
          <w:bCs w:val="0"/>
          <w:color w:val="auto"/>
        </w:rPr>
        <w:t>2.1.3.2国民经济</w:t>
      </w:r>
    </w:p>
    <w:p w14:paraId="3B20F629">
      <w:pPr>
        <w:ind w:firstLine="560"/>
        <w:rPr>
          <w:rFonts w:hint="default" w:ascii="Times New Roman" w:hAnsi="Times New Roman" w:cs="Times New Roman"/>
          <w:color w:val="auto"/>
        </w:rPr>
      </w:pPr>
      <w:r>
        <w:rPr>
          <w:rFonts w:hint="default" w:ascii="Times New Roman" w:hAnsi="Times New Roman" w:cs="Times New Roman"/>
          <w:color w:val="auto"/>
          <w:lang w:val="en-US" w:eastAsia="zh-CN"/>
        </w:rPr>
        <w:t>2022年遂宁市实现地区生产总值（GDP）1614.47亿元，按可比价格计算，比上年增长4.2%。其中，第一产业增加值220.99亿元，增长4.4%；第二产业增加值772.88亿元，增长5.6%；第三产业增加值620.61亿元，增长2.7%。人均地区生产总值58137元，增长5.1%。</w:t>
      </w:r>
    </w:p>
    <w:p w14:paraId="39A9B879">
      <w:pPr>
        <w:pStyle w:val="5"/>
        <w:spacing w:before="120" w:after="120"/>
        <w:rPr>
          <w:rFonts w:hint="default" w:ascii="Times New Roman" w:hAnsi="Times New Roman" w:cs="Times New Roman"/>
          <w:bCs w:val="0"/>
          <w:color w:val="auto"/>
        </w:rPr>
      </w:pPr>
      <w:r>
        <w:rPr>
          <w:rFonts w:hint="default" w:ascii="Times New Roman" w:hAnsi="Times New Roman" w:cs="Times New Roman"/>
          <w:bCs w:val="0"/>
          <w:color w:val="auto"/>
        </w:rPr>
        <w:t>2.1.3.3交通运输</w:t>
      </w:r>
    </w:p>
    <w:p w14:paraId="16A39A06">
      <w:pPr>
        <w:ind w:firstLine="560"/>
        <w:rPr>
          <w:rFonts w:hint="default" w:ascii="Times New Roman" w:hAnsi="Times New Roman" w:cs="Times New Roman"/>
          <w:color w:val="auto"/>
        </w:rPr>
      </w:pPr>
      <w:bookmarkStart w:id="42" w:name="_Toc493865888"/>
      <w:r>
        <w:rPr>
          <w:rFonts w:hint="default" w:ascii="Times New Roman" w:hAnsi="Times New Roman" w:cs="Times New Roman"/>
          <w:color w:val="auto"/>
        </w:rPr>
        <w:t>遂宁市是川渝地区重要的节点城市和综合交通枢纽，是与重庆、成都一起列入的陆港型国家物流枢纽承载城市。已建成铁路“3向7线”243千米、高速公路“1环8射”359千米，实现东西南北四向高速连接，形成了成遂渝高速中轴线、</w:t>
      </w:r>
      <w:r>
        <w:rPr>
          <w:rFonts w:hint="default" w:ascii="Times New Roman" w:hAnsi="Times New Roman" w:cs="Times New Roman"/>
          <w:color w:val="auto"/>
          <w:lang w:eastAsia="zh-CN"/>
        </w:rPr>
        <w:t>成渝地区双城经济圈</w:t>
      </w:r>
      <w:r>
        <w:rPr>
          <w:rFonts w:hint="default" w:ascii="Times New Roman" w:hAnsi="Times New Roman" w:cs="Times New Roman"/>
          <w:color w:val="auto"/>
        </w:rPr>
        <w:t>高速公路北环线和76千米绕城高速环线，构建了至成渝及周边城市90分钟交通圈。成南达万高铁</w:t>
      </w:r>
      <w:r>
        <w:rPr>
          <w:rFonts w:hint="default" w:ascii="Times New Roman" w:hAnsi="Times New Roman" w:cs="Times New Roman"/>
          <w:color w:val="auto"/>
          <w:lang w:eastAsia="zh-CN"/>
        </w:rPr>
        <w:t>已经</w:t>
      </w:r>
      <w:r>
        <w:rPr>
          <w:rFonts w:hint="default" w:ascii="Times New Roman" w:hAnsi="Times New Roman" w:cs="Times New Roman"/>
          <w:color w:val="auto"/>
        </w:rPr>
        <w:t>开工，绵遂内城际铁路已组建公司，遂德高速建成通车。成南高速扩容项目加快建设，遂宁安居机场建成完工。</w:t>
      </w:r>
    </w:p>
    <w:p w14:paraId="0C648CDB">
      <w:pPr>
        <w:keepNext/>
        <w:keepLines/>
        <w:pageBreakBefore w:val="0"/>
        <w:widowControl/>
        <w:numPr>
          <w:ilvl w:val="1"/>
          <w:numId w:val="1"/>
        </w:numPr>
        <w:shd w:val="clear" w:color="000000" w:fill="auto"/>
        <w:kinsoku/>
        <w:wordWrap/>
        <w:overflowPunct/>
        <w:topLinePunct/>
        <w:autoSpaceDE/>
        <w:autoSpaceDN/>
        <w:bidi w:val="0"/>
        <w:adjustRightInd/>
        <w:snapToGrid/>
        <w:spacing w:before="0" w:beforeLines="50" w:after="0" w:afterLines="50" w:line="360" w:lineRule="auto"/>
        <w:ind w:firstLine="0" w:firstLineChars="0"/>
        <w:contextualSpacing/>
        <w:jc w:val="both"/>
        <w:textAlignment w:val="auto"/>
        <w:outlineLvl w:val="1"/>
        <w:rPr>
          <w:rFonts w:hint="default" w:ascii="Times New Roman" w:hAnsi="Times New Roman" w:eastAsia="黑体" w:cs="Times New Roman"/>
          <w:b/>
          <w:bCs w:val="0"/>
          <w:color w:val="auto"/>
          <w:kern w:val="2"/>
          <w:sz w:val="32"/>
          <w:szCs w:val="32"/>
          <w:lang w:val="en-US" w:eastAsia="zh-CN" w:bidi="ar-SA"/>
        </w:rPr>
      </w:pPr>
      <w:bookmarkStart w:id="43" w:name="_Toc28633"/>
      <w:r>
        <w:rPr>
          <w:rFonts w:hint="default" w:ascii="Times New Roman" w:hAnsi="Times New Roman" w:eastAsia="黑体" w:cs="Times New Roman"/>
          <w:b/>
          <w:bCs w:val="0"/>
          <w:color w:val="auto"/>
          <w:kern w:val="2"/>
          <w:sz w:val="32"/>
          <w:szCs w:val="32"/>
          <w:lang w:val="en-US" w:eastAsia="zh-CN" w:bidi="ar-SA"/>
        </w:rPr>
        <w:t>森林防火现状</w:t>
      </w:r>
      <w:bookmarkEnd w:id="43"/>
    </w:p>
    <w:bookmarkEnd w:id="42"/>
    <w:p w14:paraId="1B0729D3">
      <w:pPr>
        <w:keepNext/>
        <w:keepLines/>
        <w:pageBreakBefore w:val="0"/>
        <w:widowControl w:val="0"/>
        <w:numPr>
          <w:ilvl w:val="2"/>
          <w:numId w:val="1"/>
        </w:numPr>
        <w:shd w:val="clear" w:color="000000" w:fill="auto"/>
        <w:kinsoku/>
        <w:wordWrap/>
        <w:overflowPunct/>
        <w:topLinePunct/>
        <w:autoSpaceDE/>
        <w:autoSpaceDN/>
        <w:bidi w:val="0"/>
        <w:adjustRightInd/>
        <w:snapToGrid/>
        <w:spacing w:before="0" w:beforeLines="100" w:after="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森林火险等级</w:t>
      </w:r>
    </w:p>
    <w:p w14:paraId="7D183CEF">
      <w:pPr>
        <w:ind w:firstLine="560"/>
        <w:rPr>
          <w:rFonts w:hint="default" w:ascii="Times New Roman" w:hAnsi="Times New Roman" w:eastAsia="仿宋" w:cs="Times New Roman"/>
          <w:color w:val="auto"/>
          <w:szCs w:val="28"/>
          <w:lang w:eastAsia="zh-CN"/>
        </w:rPr>
      </w:pPr>
      <w:r>
        <w:rPr>
          <w:rFonts w:hint="default" w:ascii="Times New Roman" w:hAnsi="Times New Roman" w:cs="Times New Roman"/>
          <w:color w:val="auto"/>
          <w:szCs w:val="28"/>
        </w:rPr>
        <w:t>根据《四川省森林草原防火规划（2021—2025年）》</w:t>
      </w:r>
      <w:r>
        <w:rPr>
          <w:rFonts w:hint="default" w:ascii="Times New Roman" w:hAnsi="Times New Roman" w:cs="Times New Roman"/>
          <w:color w:val="auto"/>
          <w:szCs w:val="28"/>
          <w:lang w:val="en-US" w:eastAsia="zh-CN"/>
        </w:rPr>
        <w:t>森林火险等级区划</w:t>
      </w:r>
      <w:r>
        <w:rPr>
          <w:rFonts w:hint="default" w:ascii="Times New Roman" w:hAnsi="Times New Roman" w:cs="Times New Roman"/>
          <w:color w:val="auto"/>
          <w:szCs w:val="28"/>
          <w:lang w:eastAsia="zh-CN"/>
        </w:rPr>
        <w:t>，射洪市为Ⅱ级火险</w:t>
      </w:r>
      <w:r>
        <w:rPr>
          <w:rFonts w:hint="default" w:ascii="Times New Roman" w:hAnsi="Times New Roman" w:cs="Times New Roman"/>
          <w:color w:val="auto"/>
          <w:szCs w:val="28"/>
          <w:lang w:val="en-US" w:eastAsia="zh-CN"/>
        </w:rPr>
        <w:t>区</w:t>
      </w:r>
      <w:r>
        <w:rPr>
          <w:rFonts w:hint="default" w:ascii="Times New Roman" w:hAnsi="Times New Roman" w:cs="Times New Roman"/>
          <w:color w:val="auto"/>
          <w:szCs w:val="28"/>
          <w:lang w:eastAsia="zh-CN"/>
        </w:rPr>
        <w:t>，其余4县（市）均属Ⅲ级火险</w:t>
      </w:r>
      <w:r>
        <w:rPr>
          <w:rFonts w:hint="default" w:ascii="Times New Roman" w:hAnsi="Times New Roman" w:cs="Times New Roman"/>
          <w:color w:val="auto"/>
          <w:szCs w:val="28"/>
          <w:lang w:val="en-US" w:eastAsia="zh-CN"/>
        </w:rPr>
        <w:t>区</w:t>
      </w:r>
      <w:r>
        <w:rPr>
          <w:rFonts w:hint="default" w:ascii="Times New Roman" w:hAnsi="Times New Roman" w:cs="Times New Roman"/>
          <w:color w:val="auto"/>
          <w:szCs w:val="28"/>
          <w:lang w:eastAsia="zh-CN"/>
        </w:rPr>
        <w:t>。</w:t>
      </w:r>
    </w:p>
    <w:p w14:paraId="53A77C45">
      <w:pPr>
        <w:ind w:firstLine="560"/>
        <w:rPr>
          <w:rFonts w:hint="default" w:ascii="Times New Roman" w:hAnsi="Times New Roman" w:cs="Times New Roman"/>
          <w:color w:val="auto"/>
          <w:szCs w:val="28"/>
        </w:rPr>
      </w:pPr>
      <w:r>
        <w:rPr>
          <w:rFonts w:hint="default" w:ascii="Times New Roman" w:hAnsi="Times New Roman" w:cs="Times New Roman"/>
          <w:color w:val="auto"/>
          <w:szCs w:val="28"/>
          <w:lang w:val="en-US" w:eastAsia="zh-CN"/>
        </w:rPr>
        <w:t>本次结合</w:t>
      </w:r>
      <w:r>
        <w:rPr>
          <w:rFonts w:hint="default" w:ascii="Times New Roman" w:hAnsi="Times New Roman" w:cs="Times New Roman"/>
          <w:color w:val="auto"/>
          <w:szCs w:val="28"/>
        </w:rPr>
        <w:t>《全国森林火险区划等级》（LY/T 1063-2008）划分，经分析评估全市5个县（市、区）的优势树种面积蓄积、人口密度、防火期月平均降水、防火期月平均气温、防火期月平均风速、路网密度等基础数据信息，形成全市森林火险区划等级结果。</w:t>
      </w:r>
    </w:p>
    <w:p w14:paraId="5E7416C8">
      <w:pPr>
        <w:ind w:firstLine="560"/>
        <w:rPr>
          <w:rFonts w:hint="default" w:ascii="Times New Roman" w:hAnsi="Times New Roman" w:cs="Times New Roman"/>
          <w:color w:val="auto"/>
          <w:szCs w:val="28"/>
        </w:rPr>
      </w:pPr>
      <w:r>
        <w:rPr>
          <w:rFonts w:hint="default" w:ascii="Times New Roman" w:hAnsi="Times New Roman" w:cs="Times New Roman"/>
          <w:color w:val="auto"/>
          <w:szCs w:val="28"/>
        </w:rPr>
        <w:t>全市除射洪市为Ⅱ级火险单位外，其余4县（市）均属Ⅲ级火险单位。具体见附图8。</w:t>
      </w:r>
    </w:p>
    <w:p w14:paraId="2FA364AD">
      <w:pPr>
        <w:keepNext/>
        <w:keepLines/>
        <w:pageBreakBefore w:val="0"/>
        <w:widowControl w:val="0"/>
        <w:numPr>
          <w:ilvl w:val="2"/>
          <w:numId w:val="1"/>
        </w:numPr>
        <w:shd w:val="clear" w:color="000000" w:fill="auto"/>
        <w:kinsoku/>
        <w:wordWrap/>
        <w:overflowPunct/>
        <w:topLinePunct/>
        <w:autoSpaceDE/>
        <w:autoSpaceDN/>
        <w:bidi w:val="0"/>
        <w:adjustRightInd/>
        <w:snapToGrid/>
        <w:spacing w:before="0" w:beforeLines="100" w:after="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森林防火治理分区</w:t>
      </w:r>
    </w:p>
    <w:p w14:paraId="53982797">
      <w:pPr>
        <w:ind w:firstLine="560"/>
        <w:rPr>
          <w:rFonts w:hint="default" w:ascii="Times New Roman" w:hAnsi="Times New Roman" w:eastAsia="仿宋" w:cs="Times New Roman"/>
          <w:color w:val="auto"/>
          <w:szCs w:val="28"/>
          <w:lang w:val="en-US" w:eastAsia="zh-CN"/>
        </w:rPr>
      </w:pPr>
      <w:r>
        <w:rPr>
          <w:rFonts w:hint="default" w:ascii="Times New Roman" w:hAnsi="Times New Roman" w:cs="Times New Roman"/>
          <w:color w:val="auto"/>
          <w:szCs w:val="28"/>
        </w:rPr>
        <w:t>根据《四川省森林草原防火规划（2021—2025年）》</w:t>
      </w:r>
      <w:r>
        <w:rPr>
          <w:rFonts w:hint="default" w:ascii="Times New Roman" w:hAnsi="Times New Roman" w:cs="Times New Roman"/>
          <w:color w:val="auto"/>
          <w:szCs w:val="28"/>
          <w:lang w:val="en-US" w:eastAsia="zh-CN"/>
        </w:rPr>
        <w:t>森林防火治理分区</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lang w:val="en-US" w:eastAsia="zh-CN"/>
        </w:rPr>
        <w:t>遂宁市5县（市）均属于一般森林火险区。</w:t>
      </w:r>
    </w:p>
    <w:p w14:paraId="7FF6CC3C">
      <w:pPr>
        <w:ind w:firstLine="560"/>
        <w:rPr>
          <w:rFonts w:hint="default" w:ascii="Times New Roman" w:hAnsi="Times New Roman" w:cs="Times New Roman"/>
          <w:color w:val="auto"/>
          <w:szCs w:val="28"/>
        </w:rPr>
      </w:pPr>
      <w:r>
        <w:rPr>
          <w:rFonts w:hint="default" w:ascii="Times New Roman" w:hAnsi="Times New Roman" w:cs="Times New Roman"/>
          <w:color w:val="auto"/>
          <w:szCs w:val="28"/>
        </w:rPr>
        <w:t>根据《遂宁市第一次森林火灾风险普查评估与区划报告》</w:t>
      </w:r>
      <w:r>
        <w:rPr>
          <w:rFonts w:hint="default" w:ascii="Times New Roman" w:hAnsi="Times New Roman" w:cs="Times New Roman"/>
          <w:color w:val="auto"/>
          <w:szCs w:val="28"/>
          <w:lang w:val="en-US" w:eastAsia="zh-CN"/>
        </w:rPr>
        <w:t>森林火灾风险区划</w:t>
      </w:r>
      <w:r>
        <w:rPr>
          <w:rFonts w:hint="default" w:ascii="Times New Roman" w:hAnsi="Times New Roman" w:cs="Times New Roman"/>
          <w:color w:val="auto"/>
          <w:szCs w:val="28"/>
        </w:rPr>
        <w:t>，射洪市、蓬溪县为</w:t>
      </w:r>
      <w:r>
        <w:rPr>
          <w:rFonts w:hint="default" w:ascii="Times New Roman" w:hAnsi="Times New Roman" w:cs="Times New Roman"/>
          <w:color w:val="auto"/>
          <w:szCs w:val="28"/>
          <w:lang w:val="en-US" w:eastAsia="zh-CN"/>
        </w:rPr>
        <w:t>中</w:t>
      </w:r>
      <w:r>
        <w:rPr>
          <w:rFonts w:hint="default" w:ascii="Times New Roman" w:hAnsi="Times New Roman" w:cs="Times New Roman"/>
          <w:color w:val="auto"/>
          <w:szCs w:val="28"/>
        </w:rPr>
        <w:t>高风险区，船山区、大英县为中风险区，安居区为</w:t>
      </w:r>
      <w:r>
        <w:rPr>
          <w:rFonts w:hint="default" w:ascii="Times New Roman" w:hAnsi="Times New Roman" w:cs="Times New Roman"/>
          <w:color w:val="auto"/>
          <w:szCs w:val="28"/>
          <w:lang w:val="en-US" w:eastAsia="zh-CN"/>
        </w:rPr>
        <w:t>中</w:t>
      </w:r>
      <w:r>
        <w:rPr>
          <w:rFonts w:hint="default" w:ascii="Times New Roman" w:hAnsi="Times New Roman" w:cs="Times New Roman"/>
          <w:color w:val="auto"/>
          <w:szCs w:val="28"/>
        </w:rPr>
        <w:t>低风险区。</w:t>
      </w:r>
    </w:p>
    <w:p w14:paraId="2C17FEAE">
      <w:pPr>
        <w:ind w:firstLine="560"/>
        <w:rPr>
          <w:rFonts w:hint="default" w:ascii="Times New Roman" w:hAnsi="Times New Roman" w:cs="Times New Roman"/>
          <w:color w:val="auto"/>
          <w:szCs w:val="28"/>
        </w:rPr>
      </w:pPr>
      <w:r>
        <w:rPr>
          <w:rFonts w:hint="default" w:ascii="Times New Roman" w:hAnsi="Times New Roman" w:cs="Times New Roman"/>
          <w:color w:val="auto"/>
          <w:szCs w:val="28"/>
          <w:lang w:val="en-US" w:eastAsia="zh-CN"/>
        </w:rPr>
        <w:t>本次</w:t>
      </w:r>
      <w:r>
        <w:rPr>
          <w:rFonts w:hint="default" w:ascii="Times New Roman" w:hAnsi="Times New Roman" w:cs="Times New Roman"/>
          <w:color w:val="auto"/>
          <w:szCs w:val="28"/>
        </w:rPr>
        <w:t>结合遂宁市的森林资源分布状况、森林火灾发生情况、森林火险等级和自然保护地等，将全市有森林防火任务的5个县（市、区）按照森林火灾高风险区</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中风险区、低风险区进行划分，其结果为：射洪市、蓬溪县为高风险区，船山区、大英县为中风险区，安居区为低风险区。具体见附图9。</w:t>
      </w:r>
    </w:p>
    <w:p w14:paraId="627561F3">
      <w:pPr>
        <w:keepNext/>
        <w:keepLines/>
        <w:pageBreakBefore w:val="0"/>
        <w:widowControl w:val="0"/>
        <w:numPr>
          <w:ilvl w:val="2"/>
          <w:numId w:val="1"/>
        </w:numPr>
        <w:shd w:val="clear" w:color="000000" w:fill="auto"/>
        <w:kinsoku/>
        <w:wordWrap/>
        <w:overflowPunct/>
        <w:topLinePunct/>
        <w:autoSpaceDE/>
        <w:autoSpaceDN/>
        <w:bidi w:val="0"/>
        <w:adjustRightInd/>
        <w:snapToGrid/>
        <w:spacing w:before="0" w:beforeLines="100" w:after="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森林火灾发生情况</w:t>
      </w:r>
    </w:p>
    <w:p w14:paraId="6DD2EAB2">
      <w:pPr>
        <w:ind w:firstLine="560"/>
        <w:rPr>
          <w:rFonts w:hint="default" w:ascii="Times New Roman" w:hAnsi="Times New Roman" w:cs="Times New Roman"/>
          <w:color w:val="auto"/>
          <w:szCs w:val="28"/>
        </w:rPr>
      </w:pPr>
      <w:r>
        <w:rPr>
          <w:rFonts w:hint="default" w:ascii="Times New Roman" w:hAnsi="Times New Roman" w:cs="Times New Roman"/>
          <w:color w:val="auto"/>
          <w:szCs w:val="28"/>
        </w:rPr>
        <w:t>据统计，2016—202</w:t>
      </w:r>
      <w:r>
        <w:rPr>
          <w:rFonts w:hint="default" w:ascii="Times New Roman" w:hAnsi="Times New Roman" w:cs="Times New Roman"/>
          <w:color w:val="auto"/>
          <w:szCs w:val="28"/>
          <w:lang w:val="en-US" w:eastAsia="zh-CN"/>
        </w:rPr>
        <w:t>2</w:t>
      </w:r>
      <w:r>
        <w:rPr>
          <w:rFonts w:hint="default" w:ascii="Times New Roman" w:hAnsi="Times New Roman" w:cs="Times New Roman"/>
          <w:color w:val="auto"/>
          <w:szCs w:val="28"/>
        </w:rPr>
        <w:t>年期间，全市共发生森林火灾25次（均为一般森林火灾），</w:t>
      </w:r>
      <w:r>
        <w:rPr>
          <w:rFonts w:hint="default" w:ascii="Times New Roman" w:hAnsi="Times New Roman" w:cs="Times New Roman"/>
          <w:color w:val="auto"/>
          <w:szCs w:val="28"/>
          <w:lang w:val="en-US" w:eastAsia="zh-CN"/>
        </w:rPr>
        <w:t>起火原因多为</w:t>
      </w:r>
      <w:r>
        <w:rPr>
          <w:rFonts w:hint="default" w:ascii="Times New Roman" w:hAnsi="Times New Roman" w:cs="Times New Roman"/>
          <w:color w:val="auto"/>
          <w:szCs w:val="28"/>
        </w:rPr>
        <w:t>农事用火</w:t>
      </w:r>
      <w:r>
        <w:rPr>
          <w:rFonts w:hint="default" w:ascii="Times New Roman" w:hAnsi="Times New Roman" w:cs="Times New Roman"/>
          <w:color w:val="auto"/>
          <w:szCs w:val="28"/>
          <w:lang w:val="en-US" w:eastAsia="zh-CN"/>
        </w:rPr>
        <w:t>与</w:t>
      </w:r>
      <w:r>
        <w:rPr>
          <w:rFonts w:hint="default" w:ascii="Times New Roman" w:hAnsi="Times New Roman" w:cs="Times New Roman"/>
          <w:color w:val="auto"/>
          <w:szCs w:val="28"/>
        </w:rPr>
        <w:t>祭祀用火</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火场总面积15.61公顷，受害森林5.32公顷（其中公益林1.52公顷、商品林3.80公顷），造成林木损失26.14立方米，损毁幼树</w:t>
      </w:r>
      <w:r>
        <w:rPr>
          <w:rFonts w:hint="default" w:ascii="Times New Roman" w:hAnsi="Times New Roman" w:cs="Times New Roman"/>
          <w:color w:val="auto"/>
          <w:szCs w:val="28"/>
          <w:lang w:val="en-US" w:eastAsia="zh-CN"/>
        </w:rPr>
        <w:t>株数</w:t>
      </w:r>
      <w:r>
        <w:rPr>
          <w:rFonts w:hint="default" w:ascii="Times New Roman" w:hAnsi="Times New Roman" w:cs="Times New Roman"/>
          <w:color w:val="auto"/>
          <w:szCs w:val="28"/>
        </w:rPr>
        <w:t>4220株。共计扑火用工565个工日，出动扑火车75辆，直接扑火费用2.94万元。详见附表2。</w:t>
      </w:r>
    </w:p>
    <w:p w14:paraId="011DCD6C">
      <w:pPr>
        <w:keepNext/>
        <w:keepLines/>
        <w:pageBreakBefore w:val="0"/>
        <w:widowControl w:val="0"/>
        <w:numPr>
          <w:ilvl w:val="2"/>
          <w:numId w:val="1"/>
        </w:numPr>
        <w:shd w:val="clear" w:color="000000" w:fill="auto"/>
        <w:kinsoku/>
        <w:wordWrap/>
        <w:overflowPunct/>
        <w:topLinePunct/>
        <w:autoSpaceDE/>
        <w:autoSpaceDN/>
        <w:bidi w:val="0"/>
        <w:adjustRightInd/>
        <w:snapToGrid/>
        <w:spacing w:before="0" w:beforeLines="100" w:after="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防火机构与防火队伍</w:t>
      </w:r>
    </w:p>
    <w:p w14:paraId="381BB880">
      <w:pPr>
        <w:ind w:firstLine="560"/>
        <w:rPr>
          <w:rFonts w:hint="default" w:ascii="Times New Roman" w:hAnsi="Times New Roman" w:cs="Times New Roman"/>
          <w:color w:val="auto"/>
          <w:szCs w:val="28"/>
        </w:rPr>
      </w:pPr>
      <w:r>
        <w:rPr>
          <w:rFonts w:hint="default" w:ascii="Times New Roman" w:hAnsi="Times New Roman" w:cs="Times New Roman"/>
          <w:color w:val="auto"/>
          <w:szCs w:val="28"/>
        </w:rPr>
        <w:t>根据《森林防火条例》要求，遂宁市森林防灭火工作坚持预防为主、防灭结合的方针，分级负责、属地为主、层级响应，实行地方各级人民政府行政首长负责制，建立统一指挥、部门协作、上下联动、区域联防、军民参与、群防群治、以专为主、专群结合的防灭火机制。已建立各成员单位之间的信息互联互通、资源共享、有效支援、相互配合的联动机制和森林防灭火工作监督检查、挂牌督办、情况通报、约谈问责等工作机制。</w:t>
      </w:r>
    </w:p>
    <w:p w14:paraId="220F761D">
      <w:pPr>
        <w:keepNext/>
        <w:keepLines/>
        <w:pageBreakBefore w:val="0"/>
        <w:widowControl w:val="0"/>
        <w:numPr>
          <w:ilvl w:val="2"/>
          <w:numId w:val="1"/>
        </w:numPr>
        <w:shd w:val="clear" w:color="000000" w:fill="auto"/>
        <w:kinsoku/>
        <w:wordWrap/>
        <w:overflowPunct/>
        <w:topLinePunct/>
        <w:autoSpaceDE/>
        <w:autoSpaceDN/>
        <w:bidi w:val="0"/>
        <w:adjustRightInd/>
        <w:snapToGrid/>
        <w:spacing w:before="0" w:beforeLines="100" w:after="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主要成效</w:t>
      </w:r>
    </w:p>
    <w:p w14:paraId="4C04BAF0">
      <w:pPr>
        <w:pStyle w:val="12"/>
        <w:ind w:firstLine="560"/>
        <w:rPr>
          <w:rFonts w:hint="default" w:ascii="Times New Roman" w:hAnsi="Times New Roman" w:cs="Times New Roman"/>
          <w:color w:val="auto"/>
        </w:rPr>
      </w:pPr>
      <w:r>
        <w:rPr>
          <w:rFonts w:hint="default" w:ascii="Times New Roman" w:hAnsi="Times New Roman" w:cs="Times New Roman"/>
          <w:color w:val="auto"/>
        </w:rPr>
        <w:t>长期以来，遂宁市始终将森林防</w:t>
      </w:r>
      <w:r>
        <w:rPr>
          <w:rFonts w:hint="default" w:ascii="Times New Roman" w:hAnsi="Times New Roman" w:cs="Times New Roman"/>
          <w:color w:val="auto"/>
          <w:lang w:eastAsia="zh-CN"/>
        </w:rPr>
        <w:t>灭</w:t>
      </w:r>
      <w:r>
        <w:rPr>
          <w:rFonts w:hint="default" w:ascii="Times New Roman" w:hAnsi="Times New Roman" w:cs="Times New Roman"/>
          <w:color w:val="auto"/>
        </w:rPr>
        <w:t>火工作摆在重中之重的位置，组织动员全市干部职工进一步提高认识，加强措施，切实抓好森林防火责任落实</w:t>
      </w:r>
      <w:r>
        <w:rPr>
          <w:rFonts w:hint="default" w:ascii="Times New Roman" w:hAnsi="Times New Roman" w:cs="Times New Roman"/>
          <w:color w:val="auto"/>
          <w:lang w:eastAsia="zh-CN"/>
        </w:rPr>
        <w:t>、预警监测</w:t>
      </w:r>
      <w:r>
        <w:rPr>
          <w:rFonts w:hint="default" w:ascii="Times New Roman" w:hAnsi="Times New Roman" w:cs="Times New Roman"/>
          <w:color w:val="auto"/>
        </w:rPr>
        <w:t>、宣传教育、火源管理、应急处置、经费保障、督查问责等工作，认真贯彻执行“预防为主，积极消灭</w:t>
      </w:r>
      <w:r>
        <w:rPr>
          <w:rFonts w:hint="default" w:ascii="Times New Roman" w:hAnsi="Times New Roman" w:cs="Times New Roman"/>
          <w:color w:val="auto"/>
          <w:lang w:eastAsia="zh-CN"/>
        </w:rPr>
        <w:t>，生命至上，安全第一</w:t>
      </w:r>
      <w:r>
        <w:rPr>
          <w:rFonts w:hint="default" w:ascii="Times New Roman" w:hAnsi="Times New Roman" w:cs="Times New Roman"/>
          <w:color w:val="auto"/>
        </w:rPr>
        <w:t>”的森林</w:t>
      </w:r>
      <w:r>
        <w:rPr>
          <w:rFonts w:hint="default" w:ascii="Times New Roman" w:hAnsi="Times New Roman" w:cs="Times New Roman"/>
          <w:color w:val="auto"/>
          <w:lang w:eastAsia="zh-CN"/>
        </w:rPr>
        <w:t>防灭</w:t>
      </w:r>
      <w:r>
        <w:rPr>
          <w:rFonts w:hint="default" w:ascii="Times New Roman" w:hAnsi="Times New Roman" w:cs="Times New Roman"/>
          <w:color w:val="auto"/>
        </w:rPr>
        <w:t>火工作</w:t>
      </w:r>
      <w:r>
        <w:rPr>
          <w:rFonts w:hint="default" w:ascii="Times New Roman" w:hAnsi="Times New Roman" w:cs="Times New Roman"/>
          <w:color w:val="auto"/>
          <w:lang w:eastAsia="zh-CN"/>
        </w:rPr>
        <w:t>总</w:t>
      </w:r>
      <w:r>
        <w:rPr>
          <w:rFonts w:hint="default" w:ascii="Times New Roman" w:hAnsi="Times New Roman" w:cs="Times New Roman"/>
          <w:color w:val="auto"/>
        </w:rPr>
        <w:t>方针，全面落实</w:t>
      </w:r>
      <w:bookmarkStart w:id="44" w:name="_Hlk32867616"/>
      <w:r>
        <w:rPr>
          <w:rFonts w:hint="default" w:ascii="Times New Roman" w:hAnsi="Times New Roman" w:cs="Times New Roman"/>
          <w:color w:val="auto"/>
        </w:rPr>
        <w:t>“</w:t>
      </w:r>
      <w:bookmarkEnd w:id="44"/>
      <w:bookmarkStart w:id="45" w:name="_Hlk32867623"/>
      <w:r>
        <w:rPr>
          <w:rFonts w:hint="default" w:ascii="Times New Roman" w:hAnsi="Times New Roman" w:cs="Times New Roman"/>
          <w:color w:val="auto"/>
          <w:lang w:eastAsia="zh-CN"/>
        </w:rPr>
        <w:t>党政同责</w:t>
      </w:r>
      <w:r>
        <w:rPr>
          <w:rFonts w:hint="default" w:ascii="Times New Roman" w:hAnsi="Times New Roman" w:cs="Times New Roman"/>
          <w:color w:val="auto"/>
        </w:rPr>
        <w:t>”</w:t>
      </w:r>
      <w:bookmarkEnd w:id="45"/>
      <w:r>
        <w:rPr>
          <w:rFonts w:hint="default" w:ascii="Times New Roman" w:hAnsi="Times New Roman" w:cs="Times New Roman"/>
          <w:color w:val="auto"/>
          <w:lang w:eastAsia="zh-CN"/>
        </w:rPr>
        <w:t>工作要求</w:t>
      </w:r>
      <w:r>
        <w:rPr>
          <w:rFonts w:hint="default" w:ascii="Times New Roman" w:hAnsi="Times New Roman" w:cs="Times New Roman"/>
          <w:color w:val="auto"/>
        </w:rPr>
        <w:t>，通过多年的努力</w:t>
      </w:r>
      <w:r>
        <w:rPr>
          <w:rFonts w:hint="default" w:ascii="Times New Roman" w:hAnsi="Times New Roman" w:cs="Times New Roman"/>
          <w:color w:val="auto"/>
          <w:lang w:eastAsia="zh-CN"/>
        </w:rPr>
        <w:t>，火灾预防、扑救、保障三大体系不断完善</w:t>
      </w:r>
      <w:r>
        <w:rPr>
          <w:rFonts w:hint="default" w:ascii="Times New Roman" w:hAnsi="Times New Roman" w:cs="Times New Roman"/>
          <w:color w:val="auto"/>
        </w:rPr>
        <w:t>，</w:t>
      </w:r>
      <w:r>
        <w:rPr>
          <w:rFonts w:hint="default" w:ascii="Times New Roman" w:hAnsi="Times New Roman" w:cs="Times New Roman"/>
          <w:color w:val="auto"/>
          <w:lang w:eastAsia="zh-CN"/>
        </w:rPr>
        <w:t>全市森林防灭火工作态势总体良好和稳定</w:t>
      </w:r>
      <w:r>
        <w:rPr>
          <w:rFonts w:hint="default" w:ascii="Times New Roman" w:hAnsi="Times New Roman" w:cs="Times New Roman"/>
          <w:color w:val="auto"/>
        </w:rPr>
        <w:t>，</w:t>
      </w:r>
      <w:bookmarkStart w:id="46" w:name="_Hlk13409457"/>
      <w:r>
        <w:rPr>
          <w:rFonts w:hint="default" w:ascii="Times New Roman" w:hAnsi="Times New Roman" w:cs="Times New Roman"/>
          <w:color w:val="auto"/>
        </w:rPr>
        <w:t>森林火灾</w:t>
      </w:r>
      <w:r>
        <w:rPr>
          <w:rFonts w:hint="default" w:ascii="Times New Roman" w:hAnsi="Times New Roman" w:cs="Times New Roman"/>
          <w:color w:val="auto"/>
          <w:lang w:eastAsia="zh-CN"/>
        </w:rPr>
        <w:t>受害率长期</w:t>
      </w:r>
      <w:r>
        <w:rPr>
          <w:rFonts w:hint="default" w:ascii="Times New Roman" w:hAnsi="Times New Roman" w:cs="Times New Roman"/>
          <w:color w:val="auto"/>
        </w:rPr>
        <w:t>控制在0.</w:t>
      </w:r>
      <w:r>
        <w:rPr>
          <w:rFonts w:hint="default" w:ascii="Times New Roman" w:hAnsi="Times New Roman" w:cs="Times New Roman"/>
          <w:color w:val="auto"/>
          <w:lang w:val="en-US" w:eastAsia="zh-CN"/>
        </w:rPr>
        <w:t>9</w:t>
      </w:r>
      <w:r>
        <w:rPr>
          <w:rFonts w:hint="default" w:ascii="Times New Roman" w:hAnsi="Times New Roman" w:cs="Times New Roman"/>
          <w:color w:val="auto"/>
        </w:rPr>
        <w:t>‰以下</w:t>
      </w:r>
      <w:r>
        <w:rPr>
          <w:rFonts w:hint="default" w:ascii="Times New Roman" w:hAnsi="Times New Roman" w:cs="Times New Roman"/>
          <w:color w:val="auto"/>
          <w:lang w:eastAsia="zh-CN"/>
        </w:rPr>
        <w:t>，没有发生较大以上森林火灾，</w:t>
      </w:r>
      <w:r>
        <w:rPr>
          <w:rFonts w:hint="default" w:ascii="Times New Roman" w:hAnsi="Times New Roman" w:cs="Times New Roman"/>
          <w:color w:val="auto"/>
          <w:lang w:val="en-US" w:eastAsia="zh-CN"/>
        </w:rPr>
        <w:t>2022年以来全市没有发生森林火灾</w:t>
      </w:r>
      <w:r>
        <w:rPr>
          <w:rFonts w:hint="default" w:ascii="Times New Roman" w:hAnsi="Times New Roman" w:cs="Times New Roman"/>
          <w:color w:val="auto"/>
        </w:rPr>
        <w:t>。</w:t>
      </w:r>
      <w:bookmarkEnd w:id="46"/>
    </w:p>
    <w:p w14:paraId="106C1EA0">
      <w:pPr>
        <w:keepNext/>
        <w:keepLines/>
        <w:pageBreakBefore w:val="0"/>
        <w:widowControl/>
        <w:numPr>
          <w:ilvl w:val="1"/>
          <w:numId w:val="1"/>
        </w:numPr>
        <w:shd w:val="clear" w:color="000000" w:fill="auto"/>
        <w:kinsoku/>
        <w:wordWrap/>
        <w:overflowPunct/>
        <w:topLinePunct/>
        <w:autoSpaceDE/>
        <w:autoSpaceDN/>
        <w:bidi w:val="0"/>
        <w:adjustRightInd/>
        <w:snapToGrid/>
        <w:spacing w:before="0" w:beforeLines="50" w:after="0" w:afterLines="50" w:line="360" w:lineRule="auto"/>
        <w:ind w:firstLine="0" w:firstLineChars="0"/>
        <w:contextualSpacing/>
        <w:jc w:val="both"/>
        <w:textAlignment w:val="auto"/>
        <w:outlineLvl w:val="1"/>
        <w:rPr>
          <w:rFonts w:hint="default" w:ascii="Times New Roman" w:hAnsi="Times New Roman" w:eastAsia="黑体" w:cs="Times New Roman"/>
          <w:b/>
          <w:bCs w:val="0"/>
          <w:color w:val="auto"/>
          <w:kern w:val="2"/>
          <w:sz w:val="32"/>
          <w:szCs w:val="32"/>
          <w:lang w:val="en-US" w:eastAsia="zh-CN" w:bidi="ar-SA"/>
        </w:rPr>
      </w:pPr>
      <w:bookmarkStart w:id="47" w:name="_Toc60998918"/>
      <w:bookmarkStart w:id="48" w:name="_Toc2756"/>
      <w:r>
        <w:rPr>
          <w:rFonts w:hint="default" w:ascii="Times New Roman" w:hAnsi="Times New Roman" w:eastAsia="黑体" w:cs="Times New Roman"/>
          <w:b/>
          <w:bCs w:val="0"/>
          <w:color w:val="auto"/>
          <w:kern w:val="2"/>
          <w:sz w:val="32"/>
          <w:szCs w:val="32"/>
          <w:lang w:val="en-US" w:eastAsia="zh-CN" w:bidi="ar-SA"/>
        </w:rPr>
        <w:t>森林防火现状评价</w:t>
      </w:r>
      <w:bookmarkEnd w:id="47"/>
      <w:bookmarkEnd w:id="48"/>
    </w:p>
    <w:p w14:paraId="2B14893C">
      <w:pPr>
        <w:keepNext/>
        <w:keepLines/>
        <w:pageBreakBefore w:val="0"/>
        <w:widowControl w:val="0"/>
        <w:numPr>
          <w:ilvl w:val="2"/>
          <w:numId w:val="1"/>
        </w:numPr>
        <w:shd w:val="clear" w:color="000000" w:fill="auto"/>
        <w:kinsoku/>
        <w:wordWrap/>
        <w:overflowPunct/>
        <w:topLinePunct/>
        <w:autoSpaceDE/>
        <w:autoSpaceDN/>
        <w:bidi w:val="0"/>
        <w:adjustRightInd/>
        <w:snapToGrid/>
        <w:spacing w:before="120" w:after="12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森林火险预警监测系统</w:t>
      </w:r>
    </w:p>
    <w:p w14:paraId="4E51B79C">
      <w:pPr>
        <w:ind w:firstLine="560"/>
        <w:rPr>
          <w:rFonts w:hint="default" w:ascii="Times New Roman" w:hAnsi="Times New Roman" w:cs="Times New Roman"/>
          <w:color w:val="auto"/>
          <w:szCs w:val="28"/>
        </w:rPr>
      </w:pPr>
      <w:r>
        <w:rPr>
          <w:rFonts w:hint="default" w:ascii="Times New Roman" w:hAnsi="Times New Roman" w:cs="Times New Roman"/>
          <w:color w:val="auto"/>
          <w:szCs w:val="28"/>
          <w:lang w:eastAsia="zh-CN"/>
        </w:rPr>
        <w:t>截至</w:t>
      </w:r>
      <w:r>
        <w:rPr>
          <w:rFonts w:hint="default" w:ascii="Times New Roman" w:hAnsi="Times New Roman" w:cs="Times New Roman"/>
          <w:color w:val="auto"/>
          <w:szCs w:val="28"/>
          <w:lang w:val="en-US" w:eastAsia="zh-CN"/>
        </w:rPr>
        <w:t>2022年底，</w:t>
      </w:r>
      <w:r>
        <w:rPr>
          <w:rFonts w:hint="default" w:ascii="Times New Roman" w:hAnsi="Times New Roman" w:cs="Times New Roman"/>
          <w:color w:val="auto"/>
          <w:szCs w:val="28"/>
        </w:rPr>
        <w:t>遂宁市</w:t>
      </w:r>
      <w:r>
        <w:rPr>
          <w:rFonts w:hint="default" w:ascii="Times New Roman" w:hAnsi="Times New Roman" w:cs="Times New Roman"/>
          <w:color w:val="auto"/>
          <w:szCs w:val="28"/>
          <w:lang w:eastAsia="zh-CN"/>
        </w:rPr>
        <w:t>无专门的森林防火预警监测</w:t>
      </w:r>
      <w:r>
        <w:rPr>
          <w:rFonts w:hint="default" w:ascii="Times New Roman" w:hAnsi="Times New Roman" w:cs="Times New Roman"/>
          <w:color w:val="auto"/>
          <w:szCs w:val="28"/>
          <w:lang w:val="en-US" w:eastAsia="zh-CN"/>
        </w:rPr>
        <w:t>中心</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没有全市统一的森林防火</w:t>
      </w:r>
      <w:r>
        <w:rPr>
          <w:rFonts w:hint="default" w:ascii="Times New Roman" w:hAnsi="Times New Roman" w:cs="Times New Roman"/>
          <w:color w:val="auto"/>
          <w:szCs w:val="28"/>
          <w:lang w:val="en-US" w:eastAsia="zh-CN"/>
        </w:rPr>
        <w:t>预警监测系统</w:t>
      </w:r>
      <w:r>
        <w:rPr>
          <w:rFonts w:hint="default" w:ascii="Times New Roman" w:hAnsi="Times New Roman" w:cs="Times New Roman"/>
          <w:color w:val="auto"/>
          <w:szCs w:val="28"/>
        </w:rPr>
        <w:t>。且可燃物因子采集站和林区车辆及行人卡口预警建设还处于空白，预警监控能力严重不足，远远不满足预警监控的实际需要。</w:t>
      </w:r>
    </w:p>
    <w:p w14:paraId="1D4F7783">
      <w:pPr>
        <w:keepNext/>
        <w:keepLines/>
        <w:pageBreakBefore w:val="0"/>
        <w:widowControl w:val="0"/>
        <w:numPr>
          <w:ilvl w:val="2"/>
          <w:numId w:val="1"/>
        </w:numPr>
        <w:shd w:val="clear" w:color="000000" w:fill="auto"/>
        <w:kinsoku/>
        <w:wordWrap/>
        <w:overflowPunct/>
        <w:topLinePunct/>
        <w:autoSpaceDE/>
        <w:autoSpaceDN/>
        <w:bidi w:val="0"/>
        <w:adjustRightInd/>
        <w:snapToGrid/>
        <w:spacing w:before="0" w:beforeLines="100" w:after="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火情瞭望监测系统</w:t>
      </w:r>
    </w:p>
    <w:p w14:paraId="52D01915">
      <w:pPr>
        <w:ind w:firstLine="560"/>
        <w:rPr>
          <w:rFonts w:hint="default" w:ascii="Times New Roman" w:hAnsi="Times New Roman" w:cs="Times New Roman"/>
          <w:color w:val="auto"/>
          <w:szCs w:val="28"/>
        </w:rPr>
      </w:pPr>
      <w:r>
        <w:rPr>
          <w:rFonts w:hint="default" w:ascii="Times New Roman" w:hAnsi="Times New Roman" w:cs="Times New Roman"/>
          <w:color w:val="auto"/>
          <w:szCs w:val="28"/>
        </w:rPr>
        <w:t>项目区现有瞭望塔1座（位于射洪市凉帽山），结合地面人工巡护瞭望，</w:t>
      </w:r>
      <w:r>
        <w:rPr>
          <w:rFonts w:hint="default" w:ascii="Times New Roman" w:hAnsi="Times New Roman" w:cs="Times New Roman"/>
          <w:color w:val="auto"/>
          <w:szCs w:val="28"/>
          <w:lang w:eastAsia="zh-CN"/>
        </w:rPr>
        <w:t>项目区</w:t>
      </w:r>
      <w:r>
        <w:rPr>
          <w:rFonts w:hint="default" w:ascii="Times New Roman" w:hAnsi="Times New Roman" w:cs="Times New Roman"/>
          <w:color w:val="auto"/>
          <w:szCs w:val="28"/>
        </w:rPr>
        <w:t>重点林区林火视频监控覆盖率为3.3%，瞭望监控覆盖率还远远不够。</w:t>
      </w:r>
    </w:p>
    <w:p w14:paraId="6D2C50E3">
      <w:pPr>
        <w:keepNext/>
        <w:keepLines/>
        <w:pageBreakBefore w:val="0"/>
        <w:widowControl w:val="0"/>
        <w:numPr>
          <w:ilvl w:val="2"/>
          <w:numId w:val="1"/>
        </w:numPr>
        <w:shd w:val="clear" w:color="000000" w:fill="auto"/>
        <w:kinsoku/>
        <w:wordWrap/>
        <w:overflowPunct/>
        <w:topLinePunct/>
        <w:autoSpaceDE/>
        <w:autoSpaceDN/>
        <w:bidi w:val="0"/>
        <w:adjustRightInd/>
        <w:snapToGrid/>
        <w:spacing w:before="0" w:beforeLines="100" w:after="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森林防火通信系统</w:t>
      </w:r>
    </w:p>
    <w:p w14:paraId="3D4912CF">
      <w:pPr>
        <w:overflowPunct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目前，遂宁市森林防火通信大部分依靠移动公网信号来完成森林防火信息的</w:t>
      </w:r>
      <w:r>
        <w:rPr>
          <w:rFonts w:hint="default" w:ascii="Times New Roman" w:hAnsi="Times New Roman" w:cs="Times New Roman"/>
          <w:color w:val="auto"/>
          <w:szCs w:val="28"/>
          <w:lang w:eastAsia="zh-CN"/>
        </w:rPr>
        <w:t>传</w:t>
      </w:r>
      <w:r>
        <w:rPr>
          <w:rFonts w:hint="default" w:ascii="Times New Roman" w:hAnsi="Times New Roman" w:cs="Times New Roman"/>
          <w:color w:val="auto"/>
          <w:szCs w:val="28"/>
        </w:rPr>
        <w:t>递。目前还有13台卫星电话，189台对讲机，森林防火队员的日常巡护语音信息主要通过</w:t>
      </w:r>
      <w:r>
        <w:rPr>
          <w:rFonts w:hint="default" w:ascii="Times New Roman" w:hAnsi="Times New Roman" w:cs="Times New Roman"/>
          <w:color w:val="auto"/>
          <w:szCs w:val="28"/>
          <w:lang w:val="en-US" w:eastAsia="zh-CN"/>
        </w:rPr>
        <w:t>手机</w:t>
      </w:r>
      <w:r>
        <w:rPr>
          <w:rFonts w:hint="default" w:ascii="Times New Roman" w:hAnsi="Times New Roman" w:cs="Times New Roman"/>
          <w:color w:val="auto"/>
          <w:szCs w:val="28"/>
        </w:rPr>
        <w:t>来完成，目前使用状况良好，但语音通信范围有待进一步提高。前线指挥设备和VSAT应急卫星通信站</w:t>
      </w:r>
      <w:r>
        <w:rPr>
          <w:rFonts w:hint="default" w:ascii="Times New Roman" w:hAnsi="Times New Roman" w:cs="Times New Roman"/>
          <w:color w:val="auto"/>
          <w:szCs w:val="28"/>
          <w:lang w:val="en-US" w:eastAsia="zh-CN"/>
        </w:rPr>
        <w:t>等</w:t>
      </w:r>
      <w:r>
        <w:rPr>
          <w:rFonts w:hint="default" w:ascii="Times New Roman" w:hAnsi="Times New Roman" w:cs="Times New Roman"/>
          <w:color w:val="auto"/>
          <w:szCs w:val="28"/>
        </w:rPr>
        <w:t>空白，使得森林火灾发生后，指挥部与前线的指挥调度基本还是依靠手机联系，加上通信手段单一、落后，难以满足火场指挥和应急通信需求。</w:t>
      </w:r>
    </w:p>
    <w:p w14:paraId="0AECEEB2">
      <w:pPr>
        <w:keepNext/>
        <w:keepLines/>
        <w:pageBreakBefore w:val="0"/>
        <w:widowControl w:val="0"/>
        <w:numPr>
          <w:ilvl w:val="2"/>
          <w:numId w:val="1"/>
        </w:numPr>
        <w:shd w:val="clear" w:color="000000" w:fill="auto"/>
        <w:kinsoku/>
        <w:wordWrap/>
        <w:overflowPunct/>
        <w:topLinePunct/>
        <w:autoSpaceDE/>
        <w:autoSpaceDN/>
        <w:bidi w:val="0"/>
        <w:adjustRightInd/>
        <w:snapToGrid/>
        <w:spacing w:before="0" w:beforeLines="100" w:after="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森林防火信息指挥系统</w:t>
      </w:r>
    </w:p>
    <w:p w14:paraId="40B93495">
      <w:pPr>
        <w:ind w:firstLine="560"/>
        <w:rPr>
          <w:rFonts w:hint="default" w:ascii="Times New Roman" w:hAnsi="Times New Roman" w:cs="Times New Roman"/>
          <w:color w:val="auto"/>
          <w:szCs w:val="28"/>
        </w:rPr>
      </w:pPr>
      <w:r>
        <w:rPr>
          <w:rFonts w:hint="default" w:ascii="Times New Roman" w:hAnsi="Times New Roman" w:cs="Times New Roman"/>
          <w:color w:val="auto"/>
          <w:szCs w:val="28"/>
        </w:rPr>
        <w:t>全市目前无视讯调度指挥系统及相关配套设施，信息安全系统、地理信息系统、视频会议系统等建设尚属空白。尤其是发生森林火灾以后，火场综合情况不明，</w:t>
      </w:r>
      <w:bookmarkStart w:id="49" w:name="_Hlk20235502"/>
      <w:r>
        <w:rPr>
          <w:rFonts w:hint="default" w:ascii="Times New Roman" w:hAnsi="Times New Roman" w:cs="Times New Roman"/>
          <w:color w:val="auto"/>
          <w:szCs w:val="28"/>
        </w:rPr>
        <w:t>严重影响和制约扑火效率以及森林火灾灾后损失调查和评估。</w:t>
      </w:r>
      <w:bookmarkEnd w:id="49"/>
    </w:p>
    <w:p w14:paraId="50E1DDCB">
      <w:pPr>
        <w:keepNext/>
        <w:keepLines/>
        <w:pageBreakBefore w:val="0"/>
        <w:widowControl w:val="0"/>
        <w:numPr>
          <w:ilvl w:val="2"/>
          <w:numId w:val="1"/>
        </w:numPr>
        <w:shd w:val="clear" w:color="000000" w:fill="auto"/>
        <w:kinsoku/>
        <w:wordWrap/>
        <w:overflowPunct/>
        <w:topLinePunct/>
        <w:autoSpaceDE/>
        <w:autoSpaceDN/>
        <w:bidi w:val="0"/>
        <w:adjustRightInd/>
        <w:snapToGrid/>
        <w:spacing w:before="0" w:beforeLines="100" w:after="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森林消防队伍能力</w:t>
      </w:r>
    </w:p>
    <w:p w14:paraId="17478F2D">
      <w:pPr>
        <w:pStyle w:val="5"/>
        <w:rPr>
          <w:rFonts w:hint="default" w:ascii="Times New Roman" w:hAnsi="Times New Roman" w:cs="Times New Roman"/>
          <w:color w:val="auto"/>
        </w:rPr>
      </w:pPr>
      <w:r>
        <w:rPr>
          <w:rFonts w:hint="default" w:ascii="Times New Roman" w:hAnsi="Times New Roman" w:cs="Times New Roman"/>
          <w:color w:val="auto"/>
        </w:rPr>
        <w:t>2.3.5.1扑火队伍建设</w:t>
      </w:r>
    </w:p>
    <w:p w14:paraId="069FC233">
      <w:pPr>
        <w:ind w:firstLine="560"/>
        <w:rPr>
          <w:rFonts w:hint="default" w:ascii="Times New Roman" w:hAnsi="Times New Roman" w:eastAsia="仿宋" w:cs="Times New Roman"/>
          <w:color w:val="auto"/>
          <w:lang w:val="en-US" w:eastAsia="zh-CN"/>
        </w:rPr>
      </w:pPr>
      <w:r>
        <w:rPr>
          <w:rFonts w:hint="default" w:ascii="Times New Roman" w:hAnsi="Times New Roman" w:cs="Times New Roman"/>
          <w:color w:val="auto"/>
          <w:lang w:eastAsia="zh-CN"/>
        </w:rPr>
        <w:t>截至</w:t>
      </w:r>
      <w:r>
        <w:rPr>
          <w:rFonts w:hint="default" w:ascii="Times New Roman" w:hAnsi="Times New Roman" w:cs="Times New Roman"/>
          <w:color w:val="auto"/>
          <w:lang w:val="en-US" w:eastAsia="zh-CN"/>
        </w:rPr>
        <w:t>2022年底，</w:t>
      </w:r>
      <w:r>
        <w:rPr>
          <w:rFonts w:hint="default" w:ascii="Times New Roman" w:hAnsi="Times New Roman" w:cs="Times New Roman"/>
          <w:color w:val="auto"/>
        </w:rPr>
        <w:t>全市建有9</w:t>
      </w:r>
      <w:r>
        <w:rPr>
          <w:rFonts w:hint="default" w:ascii="Times New Roman" w:hAnsi="Times New Roman" w:cs="Times New Roman"/>
          <w:color w:val="auto"/>
          <w:lang w:val="en-US" w:eastAsia="zh-CN"/>
        </w:rPr>
        <w:t>4</w:t>
      </w:r>
      <w:r>
        <w:rPr>
          <w:rFonts w:hint="default" w:ascii="Times New Roman" w:hAnsi="Times New Roman" w:cs="Times New Roman"/>
          <w:color w:val="auto"/>
        </w:rPr>
        <w:t>支1938人的</w:t>
      </w:r>
      <w:r>
        <w:rPr>
          <w:rFonts w:hint="default" w:ascii="Times New Roman" w:hAnsi="Times New Roman" w:cs="Times New Roman"/>
          <w:color w:val="auto"/>
          <w:lang w:val="en-US" w:eastAsia="zh-CN"/>
        </w:rPr>
        <w:t>乡镇</w:t>
      </w:r>
      <w:r>
        <w:rPr>
          <w:rFonts w:hint="default" w:ascii="Times New Roman" w:hAnsi="Times New Roman" w:cs="Times New Roman"/>
          <w:color w:val="auto"/>
        </w:rPr>
        <w:t>半专业扑火队和926支11542人的群众森林消防队伍（见附表3）。虽然扑火队伍及扑火队员较多，但专业</w:t>
      </w:r>
      <w:bookmarkStart w:id="50" w:name="_Hlk35346988"/>
      <w:r>
        <w:rPr>
          <w:rFonts w:hint="default" w:ascii="Times New Roman" w:hAnsi="Times New Roman" w:cs="Times New Roman"/>
          <w:color w:val="auto"/>
        </w:rPr>
        <w:t>扑火</w:t>
      </w:r>
      <w:bookmarkEnd w:id="50"/>
      <w:r>
        <w:rPr>
          <w:rFonts w:hint="default" w:ascii="Times New Roman" w:hAnsi="Times New Roman" w:cs="Times New Roman"/>
          <w:color w:val="auto"/>
        </w:rPr>
        <w:t>队伍及扑火队员</w:t>
      </w:r>
      <w:r>
        <w:rPr>
          <w:rFonts w:hint="default" w:ascii="Times New Roman" w:hAnsi="Times New Roman" w:cs="Times New Roman"/>
          <w:color w:val="auto"/>
          <w:lang w:val="en-US" w:eastAsia="zh-CN"/>
        </w:rPr>
        <w:t>专业素养不够</w:t>
      </w:r>
      <w:r>
        <w:rPr>
          <w:rFonts w:hint="default" w:ascii="Times New Roman" w:hAnsi="Times New Roman" w:cs="Times New Roman"/>
          <w:color w:val="auto"/>
        </w:rPr>
        <w:t>，专业扑火力量薄弱，急需加强</w:t>
      </w:r>
      <w:r>
        <w:rPr>
          <w:rFonts w:hint="default" w:ascii="Times New Roman" w:hAnsi="Times New Roman" w:cs="Times New Roman"/>
          <w:color w:val="auto"/>
          <w:lang w:val="en-US" w:eastAsia="zh-CN"/>
        </w:rPr>
        <w:t>训练、装备等</w:t>
      </w:r>
      <w:r>
        <w:rPr>
          <w:rFonts w:hint="default" w:ascii="Times New Roman" w:hAnsi="Times New Roman" w:cs="Times New Roman"/>
          <w:color w:val="auto"/>
        </w:rPr>
        <w:t>建设。半专业扑火队</w:t>
      </w:r>
      <w:r>
        <w:rPr>
          <w:rFonts w:hint="default" w:ascii="Times New Roman" w:hAnsi="Times New Roman" w:cs="Times New Roman"/>
          <w:color w:val="auto"/>
          <w:lang w:val="en-US" w:eastAsia="zh-CN"/>
        </w:rPr>
        <w:t>技能保障还需加强。</w:t>
      </w:r>
    </w:p>
    <w:p w14:paraId="7F8FA553">
      <w:pPr>
        <w:pStyle w:val="5"/>
        <w:rPr>
          <w:rFonts w:hint="default" w:ascii="Times New Roman" w:hAnsi="Times New Roman" w:cs="Times New Roman"/>
          <w:color w:val="auto"/>
        </w:rPr>
      </w:pPr>
      <w:r>
        <w:rPr>
          <w:rFonts w:hint="default" w:ascii="Times New Roman" w:hAnsi="Times New Roman" w:cs="Times New Roman"/>
          <w:color w:val="auto"/>
        </w:rPr>
        <w:t>2.3.5.2森林消防队伍装备建设</w:t>
      </w:r>
    </w:p>
    <w:p w14:paraId="765D8A3E">
      <w:pPr>
        <w:pStyle w:val="13"/>
        <w:ind w:firstLine="562"/>
        <w:rPr>
          <w:rFonts w:hint="default" w:ascii="Times New Roman" w:hAnsi="Times New Roman" w:cs="Times New Roman"/>
          <w:color w:val="auto"/>
        </w:rPr>
      </w:pPr>
      <w:r>
        <w:rPr>
          <w:rFonts w:hint="default" w:ascii="Times New Roman" w:hAnsi="Times New Roman" w:cs="Times New Roman"/>
          <w:color w:val="auto"/>
          <w:lang w:eastAsia="zh-CN"/>
        </w:rPr>
        <w:t>从现状看（</w:t>
      </w:r>
      <w:r>
        <w:rPr>
          <w:rFonts w:hint="default" w:ascii="Times New Roman" w:hAnsi="Times New Roman" w:cs="Times New Roman"/>
          <w:color w:val="auto"/>
          <w:lang w:val="en-US" w:eastAsia="zh-CN"/>
        </w:rPr>
        <w:t>详见附表3</w:t>
      </w:r>
      <w:r>
        <w:rPr>
          <w:rFonts w:hint="default" w:ascii="Times New Roman" w:hAnsi="Times New Roman" w:cs="Times New Roman"/>
          <w:color w:val="auto"/>
          <w:lang w:eastAsia="zh-CN"/>
        </w:rPr>
        <w:t>），</w:t>
      </w:r>
      <w:r>
        <w:rPr>
          <w:rFonts w:hint="default" w:ascii="Times New Roman" w:hAnsi="Times New Roman" w:cs="Times New Roman"/>
          <w:color w:val="auto"/>
        </w:rPr>
        <w:t>扑火机具类部分扑火机具严重老化，急需更新换代</w:t>
      </w:r>
      <w:r>
        <w:rPr>
          <w:rFonts w:hint="default" w:ascii="Times New Roman" w:hAnsi="Times New Roman" w:cs="Times New Roman"/>
          <w:color w:val="auto"/>
          <w:lang w:eastAsia="zh-CN"/>
        </w:rPr>
        <w:t>；</w:t>
      </w:r>
      <w:r>
        <w:rPr>
          <w:rFonts w:hint="default" w:ascii="Times New Roman" w:hAnsi="Times New Roman" w:cs="Times New Roman"/>
          <w:color w:val="auto"/>
        </w:rPr>
        <w:t>安全防护类数量严重不足，部分防护装备破损严重，急需补给</w:t>
      </w:r>
      <w:r>
        <w:rPr>
          <w:rFonts w:hint="default" w:ascii="Times New Roman" w:hAnsi="Times New Roman" w:cs="Times New Roman"/>
          <w:color w:val="auto"/>
          <w:lang w:eastAsia="zh-CN"/>
        </w:rPr>
        <w:t>；</w:t>
      </w:r>
      <w:r>
        <w:rPr>
          <w:rFonts w:hint="default" w:ascii="Times New Roman" w:hAnsi="Times New Roman" w:cs="Times New Roman"/>
          <w:color w:val="auto"/>
        </w:rPr>
        <w:t>野外生存类数量缺口较大，加之部分野外生存装备陈旧、破损现象严重，不能满足防扑火队员野外生存的需求</w:t>
      </w:r>
      <w:r>
        <w:rPr>
          <w:rFonts w:hint="default" w:ascii="Times New Roman" w:hAnsi="Times New Roman" w:cs="Times New Roman"/>
          <w:color w:val="auto"/>
          <w:lang w:eastAsia="zh-CN"/>
        </w:rPr>
        <w:t>；</w:t>
      </w:r>
      <w:r>
        <w:rPr>
          <w:rFonts w:hint="default" w:ascii="Times New Roman" w:hAnsi="Times New Roman" w:cs="Times New Roman"/>
          <w:color w:val="auto"/>
        </w:rPr>
        <w:t>防火车辆类：</w:t>
      </w:r>
      <w:r>
        <w:rPr>
          <w:rFonts w:hint="default" w:ascii="Times New Roman" w:hAnsi="Times New Roman" w:cs="Times New Roman"/>
          <w:color w:val="auto"/>
          <w:lang w:eastAsia="zh-CN"/>
        </w:rPr>
        <w:t>仅</w:t>
      </w:r>
      <w:r>
        <w:rPr>
          <w:rFonts w:hint="default" w:ascii="Times New Roman" w:hAnsi="Times New Roman" w:cs="Times New Roman"/>
          <w:color w:val="auto"/>
        </w:rPr>
        <w:t>有摩托车2辆</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专门的指挥通信车、</w:t>
      </w:r>
      <w:r>
        <w:rPr>
          <w:rFonts w:hint="default" w:ascii="Times New Roman" w:hAnsi="Times New Roman" w:cs="Times New Roman"/>
          <w:color w:val="auto"/>
          <w:lang w:eastAsia="zh-CN"/>
        </w:rPr>
        <w:t>运兵车和消防水车处于空白</w:t>
      </w:r>
      <w:r>
        <w:rPr>
          <w:rFonts w:hint="default" w:ascii="Times New Roman" w:hAnsi="Times New Roman" w:cs="Times New Roman"/>
          <w:color w:val="auto"/>
        </w:rPr>
        <w:t>，严重制约扑火队员和防火物资的运输。</w:t>
      </w:r>
    </w:p>
    <w:p w14:paraId="6584A851">
      <w:pPr>
        <w:pStyle w:val="5"/>
        <w:rPr>
          <w:rFonts w:hint="default" w:ascii="Times New Roman" w:hAnsi="Times New Roman" w:cs="Times New Roman"/>
          <w:color w:val="auto"/>
        </w:rPr>
      </w:pPr>
      <w:r>
        <w:rPr>
          <w:rFonts w:hint="default" w:ascii="Times New Roman" w:hAnsi="Times New Roman" w:cs="Times New Roman"/>
          <w:color w:val="auto"/>
        </w:rPr>
        <w:t>2.3.5.3森林防火队伍保障建设</w:t>
      </w:r>
    </w:p>
    <w:p w14:paraId="0FFF264F">
      <w:pPr>
        <w:pStyle w:val="12"/>
        <w:ind w:firstLine="560"/>
        <w:rPr>
          <w:rFonts w:hint="default" w:ascii="Times New Roman" w:hAnsi="Times New Roman" w:cs="Times New Roman"/>
          <w:color w:val="auto"/>
        </w:rPr>
      </w:pPr>
      <w:bookmarkStart w:id="51" w:name="_Hlk35355149"/>
      <w:r>
        <w:rPr>
          <w:rFonts w:hint="default" w:ascii="Times New Roman" w:hAnsi="Times New Roman" w:cs="Times New Roman"/>
          <w:color w:val="auto"/>
        </w:rPr>
        <w:t>全</w:t>
      </w:r>
      <w:bookmarkEnd w:id="51"/>
      <w:r>
        <w:rPr>
          <w:rFonts w:hint="default" w:ascii="Times New Roman" w:hAnsi="Times New Roman" w:cs="Times New Roman"/>
          <w:color w:val="auto"/>
        </w:rPr>
        <w:t>市建有37个物资储备库1128平方米、53座消防蓄水池1474.5平方米、5个智能卡口100平方米（见附表3）。由此数据可以看出，全市森林防火队伍保障建设严重滞后，亟待加强。</w:t>
      </w:r>
    </w:p>
    <w:p w14:paraId="49908BD5">
      <w:pPr>
        <w:keepNext/>
        <w:keepLines/>
        <w:pageBreakBefore w:val="0"/>
        <w:widowControl w:val="0"/>
        <w:numPr>
          <w:ilvl w:val="2"/>
          <w:numId w:val="1"/>
        </w:numPr>
        <w:shd w:val="clear" w:color="000000" w:fill="auto"/>
        <w:kinsoku/>
        <w:wordWrap/>
        <w:overflowPunct/>
        <w:topLinePunct/>
        <w:autoSpaceDE/>
        <w:autoSpaceDN/>
        <w:bidi w:val="0"/>
        <w:adjustRightInd/>
        <w:snapToGrid/>
        <w:spacing w:before="0" w:beforeLines="100" w:after="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林火阻隔系统</w:t>
      </w:r>
    </w:p>
    <w:p w14:paraId="36AF20EC">
      <w:pPr>
        <w:ind w:firstLine="560"/>
        <w:jc w:val="both"/>
        <w:rPr>
          <w:rFonts w:hint="default" w:ascii="Times New Roman" w:hAnsi="Times New Roman" w:cs="Times New Roman"/>
          <w:color w:val="auto"/>
          <w:szCs w:val="28"/>
        </w:rPr>
      </w:pPr>
      <w:r>
        <w:rPr>
          <w:rFonts w:hint="default" w:ascii="Times New Roman" w:hAnsi="Times New Roman" w:cs="Times New Roman"/>
          <w:color w:val="auto"/>
          <w:szCs w:val="28"/>
          <w:lang w:eastAsia="zh-CN"/>
        </w:rPr>
        <w:t>一是</w:t>
      </w:r>
      <w:r>
        <w:rPr>
          <w:rFonts w:hint="default" w:ascii="Times New Roman" w:hAnsi="Times New Roman" w:cs="Times New Roman"/>
          <w:color w:val="auto"/>
          <w:szCs w:val="28"/>
        </w:rPr>
        <w:t>全市现有</w:t>
      </w:r>
      <w:r>
        <w:rPr>
          <w:rFonts w:hint="default" w:ascii="Times New Roman" w:hAnsi="Times New Roman" w:cs="Times New Roman"/>
          <w:color w:val="auto"/>
          <w:szCs w:val="28"/>
          <w:lang w:val="en-US" w:eastAsia="zh-CN"/>
        </w:rPr>
        <w:t>国有</w:t>
      </w:r>
      <w:r>
        <w:rPr>
          <w:rFonts w:hint="default" w:ascii="Times New Roman" w:hAnsi="Times New Roman" w:cs="Times New Roman"/>
          <w:color w:val="auto"/>
          <w:szCs w:val="28"/>
        </w:rPr>
        <w:t>林区公路（可用于森林火灾应急处置通行道路）11.65公里，但等级偏低，路面宽度仅4米及以下标准，严重制约了森林火灾发生时扑火队伍和扑火装备的快速到达。二是防火道路里程严重不足，</w:t>
      </w:r>
      <w:r>
        <w:rPr>
          <w:rFonts w:hint="default" w:ascii="Times New Roman" w:hAnsi="Times New Roman" w:cs="Times New Roman"/>
          <w:color w:val="auto"/>
          <w:szCs w:val="28"/>
          <w:lang w:val="en-US" w:eastAsia="zh-CN"/>
        </w:rPr>
        <w:t>国有</w:t>
      </w:r>
      <w:r>
        <w:rPr>
          <w:rFonts w:hint="default" w:ascii="Times New Roman" w:hAnsi="Times New Roman" w:cs="Times New Roman"/>
          <w:color w:val="auto"/>
          <w:szCs w:val="28"/>
        </w:rPr>
        <w:t>林区路网密度</w:t>
      </w:r>
      <w:r>
        <w:rPr>
          <w:rFonts w:hint="default" w:ascii="Times New Roman" w:hAnsi="Times New Roman" w:cs="Times New Roman"/>
          <w:color w:val="auto"/>
          <w:szCs w:val="28"/>
          <w:lang w:val="en-US" w:eastAsia="zh-CN"/>
        </w:rPr>
        <w:t>为52.4</w:t>
      </w:r>
      <w:r>
        <w:rPr>
          <w:rFonts w:hint="default" w:ascii="Times New Roman" w:hAnsi="Times New Roman" w:cs="Times New Roman"/>
          <w:color w:val="auto"/>
          <w:szCs w:val="28"/>
        </w:rPr>
        <w:t>米/公顷（见附表1）。</w:t>
      </w:r>
    </w:p>
    <w:p w14:paraId="2ECD277B">
      <w:pPr>
        <w:ind w:firstLine="560"/>
        <w:jc w:val="both"/>
        <w:rPr>
          <w:rFonts w:hint="default" w:ascii="Times New Roman" w:hAnsi="Times New Roman" w:cs="Times New Roman"/>
          <w:color w:val="auto"/>
          <w:szCs w:val="28"/>
        </w:rPr>
      </w:pPr>
      <w:r>
        <w:rPr>
          <w:rFonts w:hint="default" w:ascii="Times New Roman" w:hAnsi="Times New Roman" w:cs="Times New Roman"/>
          <w:color w:val="auto"/>
          <w:szCs w:val="28"/>
          <w:lang w:eastAsia="zh-CN"/>
        </w:rPr>
        <w:t>全市主要是河流、水田、耕地等自然阻隔带和</w:t>
      </w:r>
      <w:r>
        <w:rPr>
          <w:rFonts w:hint="default" w:ascii="Times New Roman" w:hAnsi="Times New Roman" w:cs="Times New Roman"/>
          <w:color w:val="auto"/>
          <w:szCs w:val="28"/>
        </w:rPr>
        <w:t>公路、铁路</w:t>
      </w:r>
      <w:r>
        <w:rPr>
          <w:rFonts w:hint="default" w:ascii="Times New Roman" w:hAnsi="Times New Roman" w:cs="Times New Roman"/>
          <w:color w:val="auto"/>
          <w:szCs w:val="28"/>
          <w:lang w:eastAsia="zh-CN"/>
        </w:rPr>
        <w:t>等</w:t>
      </w:r>
      <w:r>
        <w:rPr>
          <w:rFonts w:hint="default" w:ascii="Times New Roman" w:hAnsi="Times New Roman" w:cs="Times New Roman"/>
          <w:color w:val="auto"/>
          <w:szCs w:val="28"/>
        </w:rPr>
        <w:t>工程阻隔</w:t>
      </w:r>
      <w:r>
        <w:rPr>
          <w:rFonts w:hint="default" w:ascii="Times New Roman" w:hAnsi="Times New Roman" w:cs="Times New Roman"/>
          <w:color w:val="auto"/>
          <w:szCs w:val="28"/>
          <w:lang w:eastAsia="zh-CN"/>
        </w:rPr>
        <w:t>带，生物防火林带</w:t>
      </w:r>
      <w:r>
        <w:rPr>
          <w:rFonts w:hint="default" w:ascii="Times New Roman" w:hAnsi="Times New Roman" w:cs="Times New Roman"/>
          <w:color w:val="auto"/>
          <w:szCs w:val="28"/>
        </w:rPr>
        <w:t>较少</w:t>
      </w:r>
      <w:bookmarkStart w:id="52" w:name="_Hlk15894208"/>
      <w:r>
        <w:rPr>
          <w:rFonts w:hint="default" w:ascii="Times New Roman" w:hAnsi="Times New Roman" w:cs="Times New Roman"/>
          <w:color w:val="auto"/>
          <w:szCs w:val="28"/>
        </w:rPr>
        <w:t>，林火阻隔密度为</w:t>
      </w:r>
      <w:r>
        <w:rPr>
          <w:rFonts w:hint="default" w:ascii="Times New Roman" w:hAnsi="Times New Roman" w:cs="Times New Roman"/>
          <w:color w:val="auto"/>
          <w:szCs w:val="28"/>
          <w:lang w:val="en-US" w:eastAsia="zh-CN"/>
        </w:rPr>
        <w:t>5.41</w:t>
      </w:r>
      <w:r>
        <w:rPr>
          <w:rFonts w:hint="default" w:ascii="Times New Roman" w:hAnsi="Times New Roman" w:cs="Times New Roman"/>
          <w:color w:val="auto"/>
          <w:szCs w:val="28"/>
        </w:rPr>
        <w:t>米/公顷（见附表1），</w:t>
      </w:r>
      <w:bookmarkEnd w:id="52"/>
      <w:r>
        <w:rPr>
          <w:rFonts w:hint="default" w:ascii="Times New Roman" w:hAnsi="Times New Roman" w:cs="Times New Roman"/>
          <w:color w:val="auto"/>
          <w:szCs w:val="28"/>
        </w:rPr>
        <w:t>平均宽度&lt;8米，但由于抚育措施没有跟上，杂草丛生，防火隔离带砍伐未能全面落实，不仅失去防火功能，有的甚至已变成引火载体。</w:t>
      </w:r>
    </w:p>
    <w:p w14:paraId="6ACFB2FB">
      <w:pPr>
        <w:keepNext/>
        <w:keepLines/>
        <w:pageBreakBefore w:val="0"/>
        <w:widowControl w:val="0"/>
        <w:numPr>
          <w:ilvl w:val="2"/>
          <w:numId w:val="1"/>
        </w:numPr>
        <w:shd w:val="clear" w:color="000000" w:fill="auto"/>
        <w:kinsoku/>
        <w:wordWrap/>
        <w:overflowPunct/>
        <w:topLinePunct/>
        <w:autoSpaceDE/>
        <w:autoSpaceDN/>
        <w:bidi w:val="0"/>
        <w:adjustRightInd/>
        <w:snapToGrid/>
        <w:spacing w:before="0" w:beforeLines="100" w:after="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森林防火宣传教育工程</w:t>
      </w:r>
    </w:p>
    <w:p w14:paraId="6F55969F">
      <w:pPr>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目前，全市建有固定的森林防火宣传牌</w:t>
      </w:r>
      <w:bookmarkStart w:id="53" w:name="_Hlk26283147"/>
      <w:r>
        <w:rPr>
          <w:rFonts w:hint="default" w:ascii="Times New Roman" w:hAnsi="Times New Roman" w:cs="Times New Roman"/>
          <w:color w:val="auto"/>
          <w:szCs w:val="28"/>
        </w:rPr>
        <w:t>1049块、宣传</w:t>
      </w:r>
      <w:bookmarkEnd w:id="53"/>
      <w:r>
        <w:rPr>
          <w:rFonts w:hint="default" w:ascii="Times New Roman" w:hAnsi="Times New Roman" w:cs="Times New Roman"/>
          <w:color w:val="auto"/>
          <w:szCs w:val="28"/>
        </w:rPr>
        <w:t>碑198座、宣传窗及栏1111个、数码照相机3台，巡护宣传无人机2架。林区及林区入口设有少量的森林防火宣传标牌和标语，且每年在森林防火期均发送一定量的宣传手册和悬挂一定数量的宣传横幅。重点林区及林区入口宣传碑、宣传牌等固定设施欠缺，防火宣教音像设备资料缺乏，</w:t>
      </w:r>
      <w:r>
        <w:rPr>
          <w:rFonts w:hint="default" w:ascii="Times New Roman" w:hAnsi="Times New Roman" w:cs="Times New Roman"/>
          <w:color w:val="auto"/>
          <w:szCs w:val="28"/>
          <w:lang w:eastAsia="zh-CN"/>
        </w:rPr>
        <w:t>部分乡镇半专业扑火队培训</w:t>
      </w:r>
      <w:r>
        <w:rPr>
          <w:rFonts w:hint="default" w:ascii="Times New Roman" w:hAnsi="Times New Roman" w:cs="Times New Roman"/>
          <w:color w:val="auto"/>
          <w:szCs w:val="28"/>
        </w:rPr>
        <w:t>演练次数不足</w:t>
      </w:r>
    </w:p>
    <w:p w14:paraId="5E7C5425">
      <w:pPr>
        <w:keepNext/>
        <w:keepLines/>
        <w:pageBreakBefore w:val="0"/>
        <w:widowControl/>
        <w:numPr>
          <w:ilvl w:val="1"/>
          <w:numId w:val="1"/>
        </w:numPr>
        <w:shd w:val="clear" w:color="000000" w:fill="auto"/>
        <w:kinsoku/>
        <w:wordWrap/>
        <w:overflowPunct/>
        <w:topLinePunct/>
        <w:autoSpaceDE/>
        <w:autoSpaceDN/>
        <w:bidi w:val="0"/>
        <w:adjustRightInd/>
        <w:snapToGrid/>
        <w:spacing w:before="0" w:beforeLines="50" w:after="0" w:afterLines="50" w:line="360" w:lineRule="auto"/>
        <w:ind w:firstLine="0" w:firstLineChars="0"/>
        <w:contextualSpacing/>
        <w:jc w:val="both"/>
        <w:textAlignment w:val="auto"/>
        <w:outlineLvl w:val="1"/>
        <w:rPr>
          <w:rFonts w:hint="default" w:ascii="Times New Roman" w:hAnsi="Times New Roman" w:eastAsia="黑体" w:cs="Times New Roman"/>
          <w:b/>
          <w:bCs w:val="0"/>
          <w:color w:val="auto"/>
          <w:kern w:val="2"/>
          <w:sz w:val="32"/>
          <w:szCs w:val="32"/>
          <w:lang w:val="en-US" w:eastAsia="zh-CN" w:bidi="ar-SA"/>
        </w:rPr>
      </w:pPr>
      <w:bookmarkStart w:id="54" w:name="_Toc15443"/>
      <w:r>
        <w:rPr>
          <w:rFonts w:hint="default" w:ascii="Times New Roman" w:hAnsi="Times New Roman" w:eastAsia="黑体" w:cs="Times New Roman"/>
          <w:b/>
          <w:bCs w:val="0"/>
          <w:color w:val="auto"/>
          <w:kern w:val="2"/>
          <w:sz w:val="32"/>
          <w:szCs w:val="32"/>
          <w:lang w:val="en-US" w:eastAsia="zh-CN" w:bidi="ar-SA"/>
        </w:rPr>
        <w:t>面临的形势和问题</w:t>
      </w:r>
      <w:bookmarkEnd w:id="54"/>
    </w:p>
    <w:p w14:paraId="6F3B4370">
      <w:pPr>
        <w:keepNext/>
        <w:keepLines/>
        <w:pageBreakBefore w:val="0"/>
        <w:widowControl w:val="0"/>
        <w:numPr>
          <w:ilvl w:val="2"/>
          <w:numId w:val="1"/>
        </w:numPr>
        <w:shd w:val="clear" w:color="000000" w:fill="auto"/>
        <w:kinsoku/>
        <w:wordWrap/>
        <w:overflowPunct/>
        <w:topLinePunct/>
        <w:autoSpaceDE/>
        <w:autoSpaceDN/>
        <w:bidi w:val="0"/>
        <w:adjustRightInd/>
        <w:snapToGrid/>
        <w:spacing w:before="0" w:beforeLines="100" w:after="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思想认识有差距</w:t>
      </w:r>
    </w:p>
    <w:p w14:paraId="723DA734">
      <w:pPr>
        <w:ind w:firstLine="560"/>
        <w:rPr>
          <w:rFonts w:hint="default" w:ascii="Times New Roman" w:hAnsi="Times New Roman" w:cs="Times New Roman"/>
          <w:color w:val="auto"/>
        </w:rPr>
      </w:pPr>
      <w:r>
        <w:rPr>
          <w:rFonts w:hint="default" w:ascii="Times New Roman" w:hAnsi="Times New Roman" w:cs="Times New Roman"/>
          <w:color w:val="auto"/>
        </w:rPr>
        <w:t>部分乡镇（街道）、村（社区）、企业等基层单位干部群众防灭火思想存在麻痹思想、侥幸心理，</w:t>
      </w:r>
      <w:r>
        <w:rPr>
          <w:rFonts w:hint="default" w:ascii="Times New Roman" w:hAnsi="Times New Roman" w:cs="Times New Roman"/>
          <w:color w:val="auto"/>
          <w:lang w:eastAsia="zh-CN"/>
        </w:rPr>
        <w:t>认为全市森林火险等级低、历史灾情少，落实</w:t>
      </w:r>
      <w:r>
        <w:rPr>
          <w:rFonts w:hint="default" w:ascii="Times New Roman" w:hAnsi="Times New Roman" w:cs="Times New Roman"/>
          <w:color w:val="auto"/>
        </w:rPr>
        <w:t>森林防火工作要求标准不高。</w:t>
      </w:r>
      <w:r>
        <w:rPr>
          <w:rFonts w:hint="default" w:ascii="Times New Roman" w:hAnsi="Times New Roman" w:cs="Times New Roman"/>
          <w:color w:val="auto"/>
          <w:lang w:eastAsia="zh-CN"/>
        </w:rPr>
        <w:t>部分干部对“预防为主，积极消灭，生命至上，安全第一”工作总方针执行不到位，存在重处置、轻防范现象，在严管农事用火、祭祀用火等方面</w:t>
      </w:r>
      <w:r>
        <w:rPr>
          <w:rFonts w:hint="default" w:ascii="Times New Roman" w:hAnsi="Times New Roman" w:cs="Times New Roman"/>
          <w:color w:val="auto"/>
        </w:rPr>
        <w:t>存在畏难情绪。</w:t>
      </w:r>
    </w:p>
    <w:p w14:paraId="0D411F73">
      <w:pPr>
        <w:keepNext/>
        <w:keepLines/>
        <w:pageBreakBefore w:val="0"/>
        <w:widowControl w:val="0"/>
        <w:numPr>
          <w:ilvl w:val="2"/>
          <w:numId w:val="1"/>
        </w:numPr>
        <w:shd w:val="clear" w:color="000000" w:fill="auto"/>
        <w:kinsoku/>
        <w:wordWrap/>
        <w:overflowPunct/>
        <w:topLinePunct/>
        <w:autoSpaceDE/>
        <w:autoSpaceDN/>
        <w:bidi w:val="0"/>
        <w:adjustRightInd/>
        <w:snapToGrid/>
        <w:spacing w:before="0" w:beforeLines="100" w:after="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责任落实不到位</w:t>
      </w:r>
    </w:p>
    <w:p w14:paraId="397B2763">
      <w:pPr>
        <w:ind w:firstLine="560"/>
        <w:rPr>
          <w:rFonts w:hint="default" w:ascii="Times New Roman" w:hAnsi="Times New Roman" w:cs="Times New Roman"/>
          <w:color w:val="auto"/>
        </w:rPr>
      </w:pPr>
      <w:r>
        <w:rPr>
          <w:rFonts w:hint="default" w:ascii="Times New Roman" w:hAnsi="Times New Roman" w:cs="Times New Roman"/>
          <w:color w:val="auto"/>
          <w:lang w:eastAsia="zh-CN"/>
        </w:rPr>
        <w:t>经过专项整治和“党政同责”考核，党政领导和责任部门责任基本厘清、落实到位，但是</w:t>
      </w:r>
      <w:r>
        <w:rPr>
          <w:rFonts w:hint="default" w:ascii="Times New Roman" w:hAnsi="Times New Roman" w:cs="Times New Roman"/>
          <w:color w:val="auto"/>
        </w:rPr>
        <w:t>经营主体责任落实</w:t>
      </w:r>
      <w:r>
        <w:rPr>
          <w:rFonts w:hint="default" w:ascii="Times New Roman" w:hAnsi="Times New Roman" w:cs="Times New Roman"/>
          <w:color w:val="auto"/>
          <w:lang w:eastAsia="zh-CN"/>
        </w:rPr>
        <w:t>不到位</w:t>
      </w:r>
      <w:r>
        <w:rPr>
          <w:rFonts w:hint="default" w:ascii="Times New Roman" w:hAnsi="Times New Roman" w:cs="Times New Roman"/>
          <w:color w:val="auto"/>
        </w:rPr>
        <w:t>，源头管控和末端治理不够有力。</w:t>
      </w:r>
      <w:r>
        <w:rPr>
          <w:rFonts w:hint="default" w:ascii="Times New Roman" w:hAnsi="Times New Roman" w:cs="Times New Roman"/>
          <w:color w:val="auto"/>
          <w:lang w:eastAsia="zh-CN"/>
        </w:rPr>
        <w:t>对经营主体的</w:t>
      </w:r>
      <w:r>
        <w:rPr>
          <w:rFonts w:hint="default" w:ascii="Times New Roman" w:hAnsi="Times New Roman" w:cs="Times New Roman"/>
          <w:color w:val="auto"/>
        </w:rPr>
        <w:t>督导检查流于形式，</w:t>
      </w:r>
      <w:r>
        <w:rPr>
          <w:rFonts w:hint="default" w:ascii="Times New Roman" w:hAnsi="Times New Roman" w:cs="Times New Roman"/>
          <w:color w:val="auto"/>
          <w:lang w:eastAsia="zh-CN"/>
        </w:rPr>
        <w:t>发现问题</w:t>
      </w:r>
      <w:r>
        <w:rPr>
          <w:rFonts w:hint="default" w:ascii="Times New Roman" w:hAnsi="Times New Roman" w:cs="Times New Roman"/>
          <w:color w:val="auto"/>
        </w:rPr>
        <w:t>未严格下达森林火灾隐患整改通知书，</w:t>
      </w:r>
      <w:r>
        <w:rPr>
          <w:rFonts w:hint="default" w:ascii="Times New Roman" w:hAnsi="Times New Roman" w:cs="Times New Roman"/>
          <w:color w:val="auto"/>
          <w:lang w:eastAsia="zh-CN"/>
        </w:rPr>
        <w:t>督促其</w:t>
      </w:r>
      <w:r>
        <w:rPr>
          <w:rFonts w:hint="default" w:ascii="Times New Roman" w:hAnsi="Times New Roman" w:cs="Times New Roman"/>
          <w:color w:val="auto"/>
        </w:rPr>
        <w:t>限期整改、消除隐患不力</w:t>
      </w:r>
      <w:r>
        <w:rPr>
          <w:rFonts w:hint="default" w:ascii="Times New Roman" w:hAnsi="Times New Roman" w:cs="Times New Roman"/>
          <w:color w:val="auto"/>
          <w:lang w:eastAsia="zh-CN"/>
        </w:rPr>
        <w:t>。</w:t>
      </w:r>
      <w:r>
        <w:rPr>
          <w:rFonts w:hint="default" w:ascii="Times New Roman" w:hAnsi="Times New Roman" w:cs="Times New Roman"/>
          <w:color w:val="auto"/>
        </w:rPr>
        <w:t>个别单位防火期</w:t>
      </w:r>
      <w:r>
        <w:rPr>
          <w:rFonts w:hint="default" w:ascii="Times New Roman" w:hAnsi="Times New Roman" w:cs="Times New Roman"/>
          <w:color w:val="auto"/>
          <w:lang w:val="en-US" w:eastAsia="zh-CN"/>
        </w:rPr>
        <w:t>内</w:t>
      </w:r>
      <w:r>
        <w:rPr>
          <w:rFonts w:hint="default" w:ascii="Times New Roman" w:hAnsi="Times New Roman" w:cs="Times New Roman"/>
          <w:color w:val="auto"/>
        </w:rPr>
        <w:t>未严格执行24小时值班和领导带班制</w:t>
      </w:r>
      <w:r>
        <w:rPr>
          <w:rFonts w:hint="default" w:ascii="Times New Roman" w:hAnsi="Times New Roman" w:cs="Times New Roman"/>
          <w:color w:val="auto"/>
          <w:lang w:eastAsia="zh-CN"/>
        </w:rPr>
        <w:t>。</w:t>
      </w:r>
    </w:p>
    <w:p w14:paraId="69C29CD2">
      <w:pPr>
        <w:keepNext/>
        <w:keepLines/>
        <w:pageBreakBefore w:val="0"/>
        <w:widowControl w:val="0"/>
        <w:numPr>
          <w:ilvl w:val="2"/>
          <w:numId w:val="1"/>
        </w:numPr>
        <w:shd w:val="clear" w:color="000000" w:fill="auto"/>
        <w:kinsoku/>
        <w:wordWrap/>
        <w:overflowPunct/>
        <w:topLinePunct/>
        <w:autoSpaceDE/>
        <w:autoSpaceDN/>
        <w:bidi w:val="0"/>
        <w:adjustRightInd/>
        <w:snapToGrid/>
        <w:spacing w:before="0" w:beforeLines="100" w:after="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基础设施建设滞后</w:t>
      </w:r>
    </w:p>
    <w:p w14:paraId="328122D7">
      <w:pPr>
        <w:ind w:firstLine="560"/>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eastAsia="zh-CN"/>
        </w:rPr>
        <w:t>森林火险</w:t>
      </w:r>
      <w:r>
        <w:rPr>
          <w:rFonts w:hint="default" w:ascii="Times New Roman" w:hAnsi="Times New Roman" w:cs="Times New Roman"/>
          <w:color w:val="auto"/>
        </w:rPr>
        <w:t>预警</w:t>
      </w:r>
      <w:r>
        <w:rPr>
          <w:rFonts w:hint="default" w:ascii="Times New Roman" w:hAnsi="Times New Roman" w:cs="Times New Roman"/>
          <w:color w:val="auto"/>
          <w:lang w:eastAsia="zh-CN"/>
        </w:rPr>
        <w:t>监测</w:t>
      </w:r>
      <w:r>
        <w:rPr>
          <w:rFonts w:hint="default" w:ascii="Times New Roman" w:hAnsi="Times New Roman" w:cs="Times New Roman"/>
          <w:color w:val="auto"/>
        </w:rPr>
        <w:t>系统建设不完善</w:t>
      </w:r>
    </w:p>
    <w:p w14:paraId="55C9B2FF">
      <w:pPr>
        <w:ind w:firstLine="560"/>
        <w:rPr>
          <w:rFonts w:hint="default" w:ascii="Times New Roman" w:hAnsi="Times New Roman" w:cs="Times New Roman"/>
          <w:color w:val="auto"/>
        </w:rPr>
      </w:pPr>
      <w:r>
        <w:rPr>
          <w:rFonts w:hint="default" w:ascii="Times New Roman" w:hAnsi="Times New Roman" w:cs="Times New Roman"/>
          <w:color w:val="auto"/>
        </w:rPr>
        <w:t>遂宁市目前仅建有</w:t>
      </w:r>
      <w:r>
        <w:rPr>
          <w:rFonts w:hint="default" w:ascii="Times New Roman" w:hAnsi="Times New Roman" w:cs="Times New Roman"/>
          <w:color w:val="auto"/>
          <w:lang w:val="en-US" w:eastAsia="zh-CN"/>
        </w:rPr>
        <w:t>1</w:t>
      </w:r>
      <w:r>
        <w:rPr>
          <w:rFonts w:hint="default" w:ascii="Times New Roman" w:hAnsi="Times New Roman" w:cs="Times New Roman"/>
          <w:color w:val="auto"/>
        </w:rPr>
        <w:t>套局域防灭火视频监控系统，装备落后，作用十分有限，只能起到监视作用而无预警预报功能。在气象监测方面，遂宁市建有国家级气象台站4个、区域自动气象站169个，但对风向风速等森林火灾高影响的气象要素监测能力不足，难以满足森林防灭火工作专业气象服务的需求。</w:t>
      </w:r>
    </w:p>
    <w:p w14:paraId="4318FF0C">
      <w:pPr>
        <w:ind w:firstLine="560"/>
        <w:rPr>
          <w:rFonts w:hint="default" w:ascii="Times New Roman" w:hAnsi="Times New Roman" w:cs="Times New Roman"/>
          <w:color w:val="auto"/>
          <w:lang w:val="en-US" w:eastAsia="zh-CN"/>
        </w:rPr>
      </w:pPr>
      <w:r>
        <w:rPr>
          <w:rFonts w:hint="default" w:ascii="Times New Roman" w:hAnsi="Times New Roman" w:cs="Times New Roman"/>
          <w:color w:val="auto"/>
        </w:rPr>
        <w:t>（2）防火道路与林火阻隔</w:t>
      </w:r>
      <w:r>
        <w:rPr>
          <w:rFonts w:hint="default" w:ascii="Times New Roman" w:hAnsi="Times New Roman" w:cs="Times New Roman"/>
          <w:color w:val="auto"/>
          <w:lang w:val="en-US" w:eastAsia="zh-CN"/>
        </w:rPr>
        <w:t>系统</w:t>
      </w:r>
    </w:p>
    <w:p w14:paraId="3E045D0B">
      <w:pPr>
        <w:ind w:firstLine="56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综合来看，遂宁市自然阻隔系统比较完善，其他个别国有林区上山道路狭窄且路况不佳，这不仅影响了日常通行效率，更在紧急情况下（如火灾救援）成为重大障碍。且许多防火通道并未严格遵循林业内部道路的标准进行管理，而是对社会公众开放，缺乏有效的管控措施。非授权人员可能携带火源或其他危险物品进入林区，增加火灾发生的风险。开放式管理可能导致过度使用这些通道，加速道路磨损，同时也可能干扰正常的林业作业。</w:t>
      </w:r>
    </w:p>
    <w:p w14:paraId="45E3318A">
      <w:pPr>
        <w:ind w:firstLine="560"/>
        <w:rPr>
          <w:rFonts w:hint="default" w:ascii="Times New Roman" w:hAnsi="Times New Roman" w:cs="Times New Roman"/>
          <w:color w:val="auto"/>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3</w:t>
      </w:r>
      <w:r>
        <w:rPr>
          <w:rFonts w:hint="default" w:ascii="Times New Roman" w:hAnsi="Times New Roman" w:cs="Times New Roman"/>
          <w:color w:val="auto"/>
          <w:lang w:eastAsia="zh-CN"/>
        </w:rPr>
        <w:t>）</w:t>
      </w:r>
      <w:r>
        <w:rPr>
          <w:rFonts w:hint="default" w:ascii="Times New Roman" w:hAnsi="Times New Roman" w:cs="Times New Roman"/>
          <w:color w:val="auto"/>
        </w:rPr>
        <w:t>森林防灭火通信及指挥系统智能化水平不高</w:t>
      </w:r>
    </w:p>
    <w:p w14:paraId="0AC75573">
      <w:pPr>
        <w:ind w:firstLine="560"/>
        <w:rPr>
          <w:rFonts w:hint="default" w:ascii="Times New Roman" w:hAnsi="Times New Roman" w:cs="Times New Roman"/>
          <w:color w:val="auto"/>
        </w:rPr>
      </w:pPr>
      <w:r>
        <w:rPr>
          <w:rFonts w:hint="default" w:ascii="Times New Roman" w:hAnsi="Times New Roman" w:cs="Times New Roman"/>
          <w:color w:val="auto"/>
        </w:rPr>
        <w:t>遂宁市的现有森林防灭火通信设备较为落后，通讯联络不畅，火场音</w:t>
      </w:r>
      <w:r>
        <w:rPr>
          <w:rFonts w:hint="eastAsia" w:ascii="Times New Roman" w:hAnsi="Times New Roman" w:cs="Times New Roman"/>
          <w:color w:val="auto"/>
          <w:lang w:eastAsia="zh-CN"/>
        </w:rPr>
        <w:t>频</w:t>
      </w:r>
      <w:r>
        <w:rPr>
          <w:rFonts w:hint="default" w:ascii="Times New Roman" w:hAnsi="Times New Roman" w:cs="Times New Roman"/>
          <w:color w:val="auto"/>
        </w:rPr>
        <w:t>、视频实时传输设备和移动车载通信设备等方面还是空白，难以满足火场指挥和应急通信的实时需求。遂宁市森林火险智能预警系统、卫星林火监测系统、火场应急通信系统、网格化野外移动巡护、遥感影像处理、指挥大屏等信息指挥平台建设</w:t>
      </w:r>
      <w:r>
        <w:rPr>
          <w:rFonts w:hint="default" w:ascii="Times New Roman" w:hAnsi="Times New Roman" w:cs="Times New Roman"/>
          <w:color w:val="auto"/>
          <w:lang w:eastAsia="zh-CN"/>
        </w:rPr>
        <w:t>尚未</w:t>
      </w:r>
      <w:r>
        <w:rPr>
          <w:rFonts w:hint="default" w:ascii="Times New Roman" w:hAnsi="Times New Roman" w:cs="Times New Roman"/>
          <w:color w:val="auto"/>
        </w:rPr>
        <w:t>起步，整体智能化水平低。</w:t>
      </w:r>
    </w:p>
    <w:p w14:paraId="4AF5C1E9">
      <w:pPr>
        <w:ind w:firstLine="560"/>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4</w:t>
      </w:r>
      <w:r>
        <w:rPr>
          <w:rFonts w:hint="default" w:ascii="Times New Roman" w:hAnsi="Times New Roman" w:cs="Times New Roman"/>
          <w:color w:val="auto"/>
          <w:lang w:eastAsia="zh-CN"/>
        </w:rPr>
        <w:t>）森林防火物资储备库</w:t>
      </w:r>
    </w:p>
    <w:p w14:paraId="54FEA0B2">
      <w:pPr>
        <w:ind w:firstLine="560"/>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遂宁市</w:t>
      </w:r>
      <w:r>
        <w:rPr>
          <w:rFonts w:hint="default" w:ascii="Times New Roman" w:hAnsi="Times New Roman" w:cs="Times New Roman"/>
          <w:color w:val="auto"/>
          <w:lang w:val="en-US" w:eastAsia="zh-CN"/>
        </w:rPr>
        <w:t>本级目前建立了市级及以上的中心储备库，确保全市范围内有足够的应急物资储备。但在县级，特别是在一些偏远地区，森林防火物资储备库的建设和管理仍然存在诸多问题。县级的森林防火物资储备库建设缺乏统一的标准和规范，不同地区的建设水平差异较大。有的地方仅设置了简易仓库，而没有考虑防火、防潮等必要功能；有的地方则完全没有专门的储备库，物资随意堆放。</w:t>
      </w:r>
    </w:p>
    <w:p w14:paraId="5719E37E">
      <w:pPr>
        <w:ind w:firstLine="560"/>
        <w:rPr>
          <w:rFonts w:hint="default" w:ascii="Times New Roman" w:hAnsi="Times New Roman" w:cs="Times New Roman"/>
          <w:color w:val="auto"/>
          <w:lang w:eastAsia="zh-CN"/>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5</w:t>
      </w:r>
      <w:r>
        <w:rPr>
          <w:rFonts w:hint="default" w:ascii="Times New Roman" w:hAnsi="Times New Roman" w:cs="Times New Roman"/>
          <w:color w:val="auto"/>
          <w:lang w:eastAsia="zh-CN"/>
        </w:rPr>
        <w:t>）以水灭火支撑保障能力弱</w:t>
      </w:r>
    </w:p>
    <w:p w14:paraId="198C0958">
      <w:pPr>
        <w:ind w:firstLine="560"/>
        <w:rPr>
          <w:rFonts w:hint="default" w:ascii="Times New Roman" w:hAnsi="Times New Roman" w:cs="Times New Roman"/>
          <w:color w:val="auto"/>
        </w:rPr>
      </w:pPr>
      <w:r>
        <w:rPr>
          <w:rFonts w:hint="default" w:ascii="Times New Roman" w:hAnsi="Times New Roman" w:cs="Times New Roman"/>
          <w:color w:val="auto"/>
          <w:lang w:eastAsia="zh-CN"/>
        </w:rPr>
        <w:t>大部分林区</w:t>
      </w:r>
      <w:r>
        <w:rPr>
          <w:rFonts w:hint="default" w:ascii="Times New Roman" w:hAnsi="Times New Roman" w:cs="Times New Roman"/>
          <w:color w:val="auto"/>
        </w:rPr>
        <w:t>的蓄水池、取水点等基础设施建设滞后</w:t>
      </w:r>
      <w:r>
        <w:rPr>
          <w:rFonts w:hint="default" w:ascii="Times New Roman" w:hAnsi="Times New Roman" w:cs="Times New Roman"/>
          <w:color w:val="auto"/>
          <w:lang w:eastAsia="zh-CN"/>
        </w:rPr>
        <w:t>，</w:t>
      </w:r>
      <w:r>
        <w:rPr>
          <w:rFonts w:hint="default" w:ascii="Times New Roman" w:hAnsi="Times New Roman" w:cs="Times New Roman"/>
          <w:color w:val="auto"/>
        </w:rPr>
        <w:t>高扬程水泵配置和</w:t>
      </w:r>
      <w:r>
        <w:rPr>
          <w:rFonts w:hint="default" w:ascii="Times New Roman" w:hAnsi="Times New Roman" w:cs="Times New Roman"/>
          <w:color w:val="auto"/>
          <w:lang w:eastAsia="zh-CN"/>
        </w:rPr>
        <w:t>以水灭火战法演练不够，</w:t>
      </w:r>
      <w:r>
        <w:rPr>
          <w:rFonts w:hint="default" w:ascii="Times New Roman" w:hAnsi="Times New Roman" w:cs="Times New Roman"/>
          <w:color w:val="auto"/>
        </w:rPr>
        <w:t>“以水灭火”能力不强。部分森林防火单位使用的水泵、水带、喷头等水灭火设备较为陈旧，性能不稳定，容易出现故障。特别是在长时间、高强度的灭火作业中，这些设备的可靠性较低。新技术、新设备的引进和应用速度较慢，如无人机搭载灭火装置、远程高压水泵等先进设备尚未得到广泛推广。这使得在面对大型火灾时，传统的灭火手段显得力不从心。由于缺乏专业的维修人员和定期的维护机制，许多灭火设备长期处于“带病运行”状态，影响了其使用寿命和灭火效果。</w:t>
      </w:r>
    </w:p>
    <w:p w14:paraId="7074BCE1">
      <w:pPr>
        <w:ind w:firstLine="56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（6）宣传教育培训等基础设施</w:t>
      </w:r>
    </w:p>
    <w:p w14:paraId="5A1426D5">
      <w:pPr>
        <w:ind w:firstLine="56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现有的宣传方式主要以张贴标语、发放宣传单、播放视频等形式为主，缺乏创新性和互动性。这使得宣传内容难以引起公众的兴趣，影响了宣传效果。宣传内容多集中在基本的防火常识上，对于更深入的知识（如火灾扑救技巧、逃生方法等）涉及较少，无法满足公众的需求。</w:t>
      </w:r>
    </w:p>
    <w:p w14:paraId="65E371C9">
      <w:pPr>
        <w:keepNext/>
        <w:keepLines/>
        <w:pageBreakBefore w:val="0"/>
        <w:widowControl w:val="0"/>
        <w:numPr>
          <w:ilvl w:val="2"/>
          <w:numId w:val="1"/>
        </w:numPr>
        <w:shd w:val="clear" w:color="000000" w:fill="auto"/>
        <w:kinsoku/>
        <w:wordWrap/>
        <w:overflowPunct/>
        <w:topLinePunct/>
        <w:autoSpaceDE/>
        <w:autoSpaceDN/>
        <w:bidi w:val="0"/>
        <w:adjustRightInd/>
        <w:snapToGrid/>
        <w:spacing w:before="0" w:beforeLines="100" w:after="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森林扑火队伍不健全</w:t>
      </w:r>
    </w:p>
    <w:p w14:paraId="54CFFA25">
      <w:pPr>
        <w:ind w:firstLine="560"/>
        <w:rPr>
          <w:rFonts w:hint="default" w:ascii="Times New Roman" w:hAnsi="Times New Roman" w:cs="Times New Roman"/>
          <w:color w:val="auto"/>
        </w:rPr>
      </w:pPr>
      <w:r>
        <w:rPr>
          <w:rFonts w:hint="default" w:ascii="Times New Roman" w:hAnsi="Times New Roman" w:cs="Times New Roman"/>
          <w:color w:val="auto"/>
          <w:lang w:eastAsia="zh-CN"/>
        </w:rPr>
        <w:t>全市</w:t>
      </w:r>
      <w:r>
        <w:rPr>
          <w:rFonts w:hint="default" w:ascii="Times New Roman" w:hAnsi="Times New Roman" w:cs="Times New Roman"/>
          <w:color w:val="auto"/>
        </w:rPr>
        <w:t>无专业森林消防队伍</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仅赋予了综合消防救援队森林火灾扑救职责</w:t>
      </w:r>
      <w:r>
        <w:rPr>
          <w:rFonts w:hint="default" w:ascii="Times New Roman" w:hAnsi="Times New Roman" w:cs="Times New Roman"/>
          <w:color w:val="auto"/>
        </w:rPr>
        <w:t>。乡镇半专业扑火队稳定性不高、专业性不强、保障力较弱，“以水灭火”能力不强，扑火的安全性较差。村社义务扑火队员流动性大、技战水平不高。现有的扑火队伍控制火场能力不</w:t>
      </w:r>
      <w:r>
        <w:rPr>
          <w:rFonts w:hint="default" w:ascii="Times New Roman" w:hAnsi="Times New Roman" w:cs="Times New Roman"/>
          <w:color w:val="auto"/>
          <w:lang w:eastAsia="zh-CN"/>
        </w:rPr>
        <w:t>强</w:t>
      </w:r>
      <w:r>
        <w:rPr>
          <w:rFonts w:hint="default" w:ascii="Times New Roman" w:hAnsi="Times New Roman" w:cs="Times New Roman"/>
          <w:color w:val="auto"/>
        </w:rPr>
        <w:t>，实战演练不够，指挥员经验普遍不足、应急处置能力不强。</w:t>
      </w:r>
      <w:r>
        <w:rPr>
          <w:rFonts w:hint="default" w:ascii="Times New Roman" w:hAnsi="Times New Roman" w:cs="Times New Roman"/>
          <w:color w:val="auto"/>
          <w:lang w:val="en-US" w:eastAsia="zh-CN"/>
        </w:rPr>
        <w:t>没有组建本地的森林防灭火专家队伍。</w:t>
      </w:r>
    </w:p>
    <w:p w14:paraId="7F70D531">
      <w:pPr>
        <w:keepNext/>
        <w:keepLines/>
        <w:pageBreakBefore w:val="0"/>
        <w:widowControl w:val="0"/>
        <w:numPr>
          <w:ilvl w:val="2"/>
          <w:numId w:val="1"/>
        </w:numPr>
        <w:shd w:val="clear" w:color="000000" w:fill="auto"/>
        <w:kinsoku/>
        <w:wordWrap/>
        <w:overflowPunct/>
        <w:topLinePunct/>
        <w:autoSpaceDE/>
        <w:autoSpaceDN/>
        <w:bidi w:val="0"/>
        <w:adjustRightInd/>
        <w:snapToGrid/>
        <w:spacing w:before="0" w:beforeLines="100" w:after="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风险隐患整治需要加强</w:t>
      </w:r>
    </w:p>
    <w:p w14:paraId="74790AE2">
      <w:pPr>
        <w:ind w:firstLine="560"/>
        <w:rPr>
          <w:rFonts w:hint="default" w:ascii="Times New Roman" w:hAnsi="Times New Roman" w:cs="Times New Roman"/>
          <w:color w:val="auto"/>
          <w:lang w:val="en-US" w:eastAsia="zh-CN"/>
        </w:rPr>
      </w:pPr>
      <w:r>
        <w:rPr>
          <w:rFonts w:hint="default" w:ascii="Times New Roman" w:hAnsi="Times New Roman" w:cs="Times New Roman"/>
          <w:color w:val="auto"/>
        </w:rPr>
        <w:t>火源管控</w:t>
      </w:r>
      <w:r>
        <w:rPr>
          <w:rFonts w:hint="default" w:ascii="Times New Roman" w:hAnsi="Times New Roman" w:cs="Times New Roman"/>
          <w:color w:val="auto"/>
          <w:lang w:eastAsia="zh-CN"/>
        </w:rPr>
        <w:t>措施落实</w:t>
      </w:r>
      <w:r>
        <w:rPr>
          <w:rFonts w:hint="eastAsia" w:ascii="Times New Roman" w:hAnsi="Times New Roman" w:cs="Times New Roman"/>
          <w:color w:val="auto"/>
          <w:lang w:eastAsia="zh-CN"/>
        </w:rPr>
        <w:t>不到位</w:t>
      </w:r>
      <w:r>
        <w:rPr>
          <w:rFonts w:hint="default" w:ascii="Times New Roman" w:hAnsi="Times New Roman" w:cs="Times New Roman"/>
          <w:color w:val="auto"/>
        </w:rPr>
        <w:t>，防火期</w:t>
      </w:r>
      <w:r>
        <w:rPr>
          <w:rFonts w:hint="default" w:ascii="Times New Roman" w:hAnsi="Times New Roman" w:cs="Times New Roman"/>
          <w:color w:val="auto"/>
          <w:lang w:eastAsia="zh-CN"/>
        </w:rPr>
        <w:t>内在防火区</w:t>
      </w:r>
      <w:r>
        <w:rPr>
          <w:rFonts w:hint="default" w:ascii="Times New Roman" w:hAnsi="Times New Roman" w:cs="Times New Roman"/>
          <w:color w:val="auto"/>
        </w:rPr>
        <w:t>烧荒烧</w:t>
      </w:r>
      <w:r>
        <w:rPr>
          <w:rFonts w:hint="default" w:ascii="Times New Roman" w:hAnsi="Times New Roman" w:cs="Times New Roman"/>
          <w:color w:val="auto"/>
          <w:lang w:eastAsia="zh-CN"/>
        </w:rPr>
        <w:t>秸秆</w:t>
      </w:r>
      <w:r>
        <w:rPr>
          <w:rFonts w:hint="default" w:ascii="Times New Roman" w:hAnsi="Times New Roman" w:cs="Times New Roman"/>
          <w:color w:val="auto"/>
        </w:rPr>
        <w:t>等农事用火、丧葬及祭祀民俗用火、踏青旅游生活用火、</w:t>
      </w:r>
      <w:r>
        <w:rPr>
          <w:rFonts w:hint="default" w:ascii="Times New Roman" w:hAnsi="Times New Roman" w:cs="Times New Roman"/>
          <w:color w:val="auto"/>
          <w:lang w:eastAsia="zh-CN"/>
        </w:rPr>
        <w:t>特殊人群</w:t>
      </w:r>
      <w:r>
        <w:rPr>
          <w:rFonts w:hint="default" w:ascii="Times New Roman" w:hAnsi="Times New Roman" w:cs="Times New Roman"/>
          <w:color w:val="auto"/>
        </w:rPr>
        <w:t>玩火</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林区施工作业单位的生产生活用火</w:t>
      </w:r>
      <w:r>
        <w:rPr>
          <w:rFonts w:hint="default" w:ascii="Times New Roman" w:hAnsi="Times New Roman" w:cs="Times New Roman"/>
          <w:color w:val="auto"/>
        </w:rPr>
        <w:t>等</w:t>
      </w:r>
      <w:r>
        <w:rPr>
          <w:rFonts w:hint="default" w:ascii="Times New Roman" w:hAnsi="Times New Roman" w:cs="Times New Roman"/>
          <w:color w:val="auto"/>
          <w:lang w:eastAsia="zh-CN"/>
        </w:rPr>
        <w:t>林区、林缘野外违规用火情况时有发生，执法打击惩处力度不强，警示震慑教育任重道远。</w:t>
      </w:r>
      <w:r>
        <w:rPr>
          <w:rFonts w:hint="default" w:ascii="Times New Roman" w:hAnsi="Times New Roman" w:cs="Times New Roman"/>
          <w:color w:val="auto"/>
        </w:rPr>
        <w:t>一些林区的敏感区（丧葬祭祀区）</w:t>
      </w:r>
      <w:r>
        <w:rPr>
          <w:rFonts w:hint="default" w:ascii="Times New Roman" w:hAnsi="Times New Roman" w:cs="Times New Roman"/>
          <w:color w:val="auto"/>
          <w:lang w:eastAsia="zh-CN"/>
        </w:rPr>
        <w:t>没有结合实际设置卡（防）点</w:t>
      </w:r>
      <w:r>
        <w:rPr>
          <w:rFonts w:hint="default" w:ascii="Times New Roman" w:hAnsi="Times New Roman" w:cs="Times New Roman"/>
          <w:color w:val="auto"/>
        </w:rPr>
        <w:t>，未采取有效措施</w:t>
      </w:r>
      <w:r>
        <w:rPr>
          <w:rFonts w:hint="default" w:ascii="Times New Roman" w:hAnsi="Times New Roman" w:cs="Times New Roman"/>
          <w:color w:val="auto"/>
          <w:lang w:eastAsia="zh-CN"/>
        </w:rPr>
        <w:t>依法管控火源</w:t>
      </w:r>
      <w:r>
        <w:rPr>
          <w:rFonts w:hint="default" w:ascii="Times New Roman" w:hAnsi="Times New Roman" w:cs="Times New Roman"/>
          <w:color w:val="auto"/>
        </w:rPr>
        <w:t>。</w:t>
      </w:r>
      <w:r>
        <w:rPr>
          <w:rFonts w:hint="default" w:ascii="Times New Roman" w:hAnsi="Times New Roman" w:cs="Times New Roman"/>
          <w:color w:val="auto"/>
          <w:lang w:val="en-US" w:eastAsia="zh-CN"/>
        </w:rPr>
        <w:t>输配电线路、设施设备穿越林区的火灾隐患排查整治不彻底，“树线矛盾”问题突出。</w:t>
      </w:r>
    </w:p>
    <w:p w14:paraId="78ABF071">
      <w:pPr>
        <w:pStyle w:val="5"/>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2.4.5.1自然因素</w:t>
      </w:r>
    </w:p>
    <w:p w14:paraId="5F86B6A3">
      <w:pPr>
        <w:ind w:firstLine="56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遂宁市地形以丘陵和山地为主，林区多位于偏远地区，交通不便，救援难度大。复杂的地形也增加了灭火作业的危险性和复杂性。林区内植被种类繁多，部分区域生长着大量的柏树、松树等易燃植物，增加了火灾的风险。此外，枯枝落叶等可燃物积累较多，容易形成大面积火场。</w:t>
      </w:r>
    </w:p>
    <w:p w14:paraId="18EC5F83">
      <w:pPr>
        <w:pStyle w:val="5"/>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2.4.5.2人为因素</w:t>
      </w:r>
    </w:p>
    <w:p w14:paraId="182D1885">
      <w:pPr>
        <w:ind w:firstLine="56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农民在收割后焚烧农作物残余物（如秸秆、田埂）是常见的农事用火行为，尤其是在秋收季节，这种行为极易引发火灾。</w:t>
      </w:r>
    </w:p>
    <w:p w14:paraId="736B4F49">
      <w:pPr>
        <w:ind w:firstLine="56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春节、</w:t>
      </w:r>
      <w:r>
        <w:rPr>
          <w:rFonts w:hint="default" w:ascii="Times New Roman" w:hAnsi="Times New Roman" w:cs="Times New Roman"/>
          <w:color w:val="auto"/>
          <w:lang w:val="en-US" w:eastAsia="zh-CN"/>
        </w:rPr>
        <w:t>清明节、中元节等传统节日时，祭祀活动频繁，焚香、烧纸等行为容易引发火灾。特别是在山区墓地，火源管理难度较大，一旦引发火灾，难以迅速扑灭。部分居民在林区或山地进行野外祭扫，缺乏安全意识，随意丢弃烟头、纸钱等，增加了火灾风险。</w:t>
      </w:r>
    </w:p>
    <w:p w14:paraId="358BF162">
      <w:pPr>
        <w:keepNext/>
        <w:keepLines/>
        <w:pageBreakBefore w:val="0"/>
        <w:widowControl w:val="0"/>
        <w:numPr>
          <w:ilvl w:val="2"/>
          <w:numId w:val="1"/>
        </w:numPr>
        <w:shd w:val="clear" w:color="000000" w:fill="auto"/>
        <w:kinsoku/>
        <w:wordWrap/>
        <w:overflowPunct/>
        <w:topLinePunct/>
        <w:autoSpaceDE/>
        <w:autoSpaceDN/>
        <w:bidi w:val="0"/>
        <w:adjustRightInd/>
        <w:snapToGrid/>
        <w:spacing w:before="0" w:beforeLines="100" w:after="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宣传教育没有深入人心</w:t>
      </w:r>
    </w:p>
    <w:p w14:paraId="5392BB0B">
      <w:pPr>
        <w:ind w:firstLine="560"/>
        <w:rPr>
          <w:rFonts w:hint="default" w:ascii="Times New Roman" w:hAnsi="Times New Roman" w:cs="Times New Roman"/>
          <w:color w:val="auto"/>
        </w:rPr>
      </w:pPr>
      <w:r>
        <w:rPr>
          <w:rFonts w:hint="default" w:ascii="Times New Roman" w:hAnsi="Times New Roman" w:cs="Times New Roman"/>
          <w:color w:val="auto"/>
          <w:lang w:eastAsia="zh-CN"/>
        </w:rPr>
        <w:t>全市初步形成“森林防火、人人有责”宣传氛围，但还没实现“人人参与”，移风易俗自觉摈弃传统用火陋习还任重道远，违规野外用火举报奖励机制普遍空置，群防群治有待加强</w:t>
      </w:r>
      <w:r>
        <w:rPr>
          <w:rFonts w:hint="default" w:ascii="Times New Roman" w:hAnsi="Times New Roman" w:cs="Times New Roman"/>
          <w:color w:val="auto"/>
        </w:rPr>
        <w:t>。对进入林区的施工企业没有严格签订防火责任书。</w:t>
      </w:r>
      <w:r>
        <w:rPr>
          <w:rFonts w:hint="default" w:ascii="Times New Roman" w:hAnsi="Times New Roman" w:cs="Times New Roman"/>
          <w:color w:val="auto"/>
          <w:lang w:eastAsia="zh-CN"/>
        </w:rPr>
        <w:t>对乡镇半专业扑火队的安全教育还要加强，蛮干冒进的苗头性、倾向性问题时有发现</w:t>
      </w:r>
      <w:r>
        <w:rPr>
          <w:rFonts w:hint="default" w:ascii="Times New Roman" w:hAnsi="Times New Roman" w:cs="Times New Roman"/>
          <w:color w:val="auto"/>
        </w:rPr>
        <w:t>。</w:t>
      </w:r>
      <w:r>
        <w:rPr>
          <w:rFonts w:hint="default" w:ascii="Times New Roman" w:hAnsi="Times New Roman" w:cs="Times New Roman"/>
          <w:color w:val="auto"/>
          <w:lang w:eastAsia="zh-CN"/>
        </w:rPr>
        <w:t>大部分</w:t>
      </w:r>
      <w:r>
        <w:rPr>
          <w:rFonts w:hint="default" w:ascii="Times New Roman" w:hAnsi="Times New Roman" w:cs="Times New Roman"/>
          <w:color w:val="auto"/>
        </w:rPr>
        <w:t>宣传</w:t>
      </w:r>
      <w:r>
        <w:rPr>
          <w:rFonts w:hint="default" w:ascii="Times New Roman" w:hAnsi="Times New Roman" w:cs="Times New Roman"/>
          <w:color w:val="auto"/>
          <w:lang w:eastAsia="zh-CN"/>
        </w:rPr>
        <w:t>教育产品</w:t>
      </w:r>
      <w:r>
        <w:rPr>
          <w:rFonts w:hint="default" w:ascii="Times New Roman" w:hAnsi="Times New Roman" w:cs="Times New Roman"/>
          <w:color w:val="auto"/>
        </w:rPr>
        <w:t>形式</w:t>
      </w:r>
      <w:r>
        <w:rPr>
          <w:rFonts w:hint="default" w:ascii="Times New Roman" w:hAnsi="Times New Roman" w:cs="Times New Roman"/>
          <w:color w:val="auto"/>
          <w:lang w:eastAsia="zh-CN"/>
        </w:rPr>
        <w:t>单一、</w:t>
      </w:r>
      <w:r>
        <w:rPr>
          <w:rFonts w:hint="default" w:ascii="Times New Roman" w:hAnsi="Times New Roman" w:cs="Times New Roman"/>
          <w:color w:val="auto"/>
          <w:lang w:val="en-US" w:eastAsia="zh-CN"/>
        </w:rPr>
        <w:t>没有形成多媒体融合矩阵，做到传播方式新颖，群众喜闻乐见</w:t>
      </w:r>
      <w:r>
        <w:rPr>
          <w:rFonts w:hint="default" w:ascii="Times New Roman" w:hAnsi="Times New Roman" w:cs="Times New Roman"/>
          <w:color w:val="auto"/>
        </w:rPr>
        <w:t>。</w:t>
      </w:r>
    </w:p>
    <w:p w14:paraId="1F781257">
      <w:pPr>
        <w:ind w:firstLine="560"/>
        <w:rPr>
          <w:rFonts w:hint="default" w:ascii="Times New Roman" w:hAnsi="Times New Roman" w:cs="Times New Roman"/>
          <w:color w:val="auto"/>
        </w:rPr>
        <w:sectPr>
          <w:footerReference r:id="rId17" w:type="first"/>
          <w:pgSz w:w="11850" w:h="16783"/>
          <w:pgMar w:top="1440" w:right="1797" w:bottom="1440" w:left="1797" w:header="851" w:footer="964" w:gutter="0"/>
          <w:pgNumType w:fmt="decimal"/>
          <w:cols w:space="720" w:num="1"/>
          <w:docGrid w:linePitch="312" w:charSpace="0"/>
        </w:sectPr>
      </w:pPr>
    </w:p>
    <w:p w14:paraId="0B172EEC">
      <w:pPr>
        <w:keepNext/>
        <w:keepLines/>
        <w:pageBreakBefore w:val="0"/>
        <w:widowControl/>
        <w:numPr>
          <w:ilvl w:val="0"/>
          <w:numId w:val="1"/>
        </w:numPr>
        <w:shd w:val="clear" w:color="000000" w:fill="auto"/>
        <w:kinsoku/>
        <w:wordWrap/>
        <w:overflowPunct/>
        <w:topLinePunct/>
        <w:autoSpaceDE/>
        <w:autoSpaceDN/>
        <w:bidi w:val="0"/>
        <w:adjustRightInd/>
        <w:snapToGrid/>
        <w:spacing w:before="0" w:beforeLines="100" w:after="0" w:afterLines="100" w:line="360" w:lineRule="auto"/>
        <w:ind w:left="0" w:leftChars="0" w:firstLine="0" w:firstLineChars="0"/>
        <w:contextualSpacing/>
        <w:jc w:val="center"/>
        <w:textAlignment w:val="auto"/>
        <w:outlineLvl w:val="1"/>
        <w:rPr>
          <w:rFonts w:hint="default" w:ascii="Times New Roman" w:hAnsi="Times New Roman" w:eastAsia="黑体" w:cs="Times New Roman"/>
          <w:b/>
          <w:bCs w:val="0"/>
          <w:color w:val="auto"/>
          <w:kern w:val="2"/>
          <w:sz w:val="36"/>
          <w:szCs w:val="36"/>
          <w:lang w:val="en-US" w:eastAsia="zh-CN" w:bidi="ar-SA"/>
        </w:rPr>
      </w:pPr>
      <w:bookmarkStart w:id="55" w:name="_Toc22755"/>
      <w:bookmarkStart w:id="56" w:name="_Toc13566090"/>
      <w:r>
        <w:rPr>
          <w:rFonts w:hint="default" w:ascii="Times New Roman" w:hAnsi="Times New Roman" w:eastAsia="黑体" w:cs="Times New Roman"/>
          <w:b/>
          <w:bCs w:val="0"/>
          <w:color w:val="auto"/>
          <w:kern w:val="2"/>
          <w:sz w:val="36"/>
          <w:szCs w:val="36"/>
          <w:lang w:val="en-US" w:eastAsia="zh-CN" w:bidi="ar-SA"/>
        </w:rPr>
        <w:t>规划总体思路</w:t>
      </w:r>
      <w:bookmarkEnd w:id="55"/>
      <w:bookmarkEnd w:id="56"/>
    </w:p>
    <w:p w14:paraId="6F7A2556">
      <w:pPr>
        <w:keepNext/>
        <w:keepLines/>
        <w:pageBreakBefore w:val="0"/>
        <w:widowControl/>
        <w:numPr>
          <w:ilvl w:val="1"/>
          <w:numId w:val="1"/>
        </w:numPr>
        <w:shd w:val="clear" w:color="000000" w:fill="auto"/>
        <w:kinsoku/>
        <w:wordWrap/>
        <w:overflowPunct/>
        <w:topLinePunct/>
        <w:autoSpaceDE/>
        <w:autoSpaceDN/>
        <w:bidi w:val="0"/>
        <w:adjustRightInd/>
        <w:snapToGrid/>
        <w:spacing w:before="0" w:beforeLines="50" w:after="0" w:afterLines="50" w:line="360" w:lineRule="auto"/>
        <w:ind w:firstLine="0" w:firstLineChars="0"/>
        <w:contextualSpacing/>
        <w:jc w:val="both"/>
        <w:textAlignment w:val="auto"/>
        <w:outlineLvl w:val="1"/>
        <w:rPr>
          <w:rFonts w:hint="default" w:ascii="Times New Roman" w:hAnsi="Times New Roman" w:eastAsia="黑体" w:cs="Times New Roman"/>
          <w:b/>
          <w:bCs w:val="0"/>
          <w:color w:val="auto"/>
          <w:kern w:val="2"/>
          <w:sz w:val="32"/>
          <w:szCs w:val="32"/>
          <w:lang w:val="en-US" w:eastAsia="zh-CN" w:bidi="ar-SA"/>
        </w:rPr>
      </w:pPr>
      <w:bookmarkStart w:id="57" w:name="_Toc1766"/>
      <w:bookmarkStart w:id="58" w:name="_Toc13566091"/>
      <w:r>
        <w:rPr>
          <w:rFonts w:hint="default" w:ascii="Times New Roman" w:hAnsi="Times New Roman" w:eastAsia="黑体" w:cs="Times New Roman"/>
          <w:b/>
          <w:bCs w:val="0"/>
          <w:color w:val="auto"/>
          <w:kern w:val="2"/>
          <w:sz w:val="32"/>
          <w:szCs w:val="32"/>
          <w:lang w:val="en-US" w:eastAsia="zh-CN" w:bidi="ar-SA"/>
        </w:rPr>
        <w:t>指导思想</w:t>
      </w:r>
      <w:bookmarkEnd w:id="57"/>
      <w:bookmarkEnd w:id="58"/>
    </w:p>
    <w:p w14:paraId="51EAA943">
      <w:pPr>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坚持以习近平新时代中国特色社会主义思想为指导，深入学习贯彻习近平总书记关于森林草原防灭火工作的重要论述和重要指示精神</w:t>
      </w:r>
      <w:r>
        <w:rPr>
          <w:rFonts w:hint="default" w:ascii="Times New Roman" w:hAnsi="Times New Roman" w:cs="Times New Roman"/>
          <w:color w:val="auto"/>
          <w:szCs w:val="28"/>
          <w:lang w:eastAsia="zh-CN"/>
        </w:rPr>
        <w:t>，认真贯彻落实党中央、国务院、省委、省政府和市委、市政府决策部署</w:t>
      </w:r>
      <w:r>
        <w:rPr>
          <w:rFonts w:hint="default" w:ascii="Times New Roman" w:hAnsi="Times New Roman" w:cs="Times New Roman"/>
          <w:color w:val="auto"/>
          <w:szCs w:val="28"/>
        </w:rPr>
        <w:t>，坚持“预防为主</w:t>
      </w:r>
      <w:r>
        <w:rPr>
          <w:rFonts w:hint="default" w:ascii="Times New Roman" w:hAnsi="Times New Roman" w:cs="Times New Roman"/>
          <w:color w:val="auto"/>
          <w:szCs w:val="28"/>
          <w:lang w:eastAsia="zh-CN"/>
        </w:rPr>
        <w:t>，积极消灭，生命至上，安全第一</w:t>
      </w:r>
      <w:r>
        <w:rPr>
          <w:rFonts w:hint="default" w:ascii="Times New Roman" w:hAnsi="Times New Roman" w:cs="Times New Roman"/>
          <w:color w:val="auto"/>
          <w:szCs w:val="28"/>
        </w:rPr>
        <w:t>”的工作方针，</w:t>
      </w:r>
      <w:r>
        <w:rPr>
          <w:rFonts w:hint="default" w:ascii="Times New Roman" w:hAnsi="Times New Roman" w:cs="Times New Roman"/>
          <w:color w:val="auto"/>
          <w:szCs w:val="28"/>
          <w:lang w:eastAsia="zh-CN"/>
        </w:rPr>
        <w:t>统筹抓好“人防、物防、技防”各项措施，</w:t>
      </w:r>
      <w:r>
        <w:rPr>
          <w:rFonts w:hint="default" w:ascii="Times New Roman" w:hAnsi="Times New Roman" w:cs="Times New Roman"/>
          <w:color w:val="auto"/>
          <w:szCs w:val="28"/>
        </w:rPr>
        <w:t>大力推进依法治火、科学防火、</w:t>
      </w:r>
      <w:r>
        <w:rPr>
          <w:rFonts w:hint="default" w:ascii="Times New Roman" w:hAnsi="Times New Roman" w:cs="Times New Roman"/>
          <w:color w:val="auto"/>
          <w:szCs w:val="28"/>
          <w:lang w:eastAsia="zh-CN"/>
        </w:rPr>
        <w:t>安全灭火</w:t>
      </w:r>
      <w:r>
        <w:rPr>
          <w:rFonts w:hint="default" w:ascii="Times New Roman" w:hAnsi="Times New Roman" w:cs="Times New Roman"/>
          <w:color w:val="auto"/>
          <w:szCs w:val="28"/>
        </w:rPr>
        <w:t>和基础保障</w:t>
      </w:r>
      <w:r>
        <w:rPr>
          <w:rFonts w:hint="default" w:ascii="Times New Roman" w:hAnsi="Times New Roman" w:cs="Times New Roman"/>
          <w:color w:val="auto"/>
          <w:szCs w:val="28"/>
          <w:lang w:eastAsia="zh-CN"/>
        </w:rPr>
        <w:t>等</w:t>
      </w:r>
      <w:r>
        <w:rPr>
          <w:rFonts w:hint="default" w:ascii="Times New Roman" w:hAnsi="Times New Roman" w:cs="Times New Roman"/>
          <w:color w:val="auto"/>
          <w:szCs w:val="28"/>
        </w:rPr>
        <w:t>能力建设，全面提升遂宁市森林</w:t>
      </w:r>
      <w:r>
        <w:rPr>
          <w:rFonts w:hint="default" w:ascii="Times New Roman" w:hAnsi="Times New Roman" w:cs="Times New Roman"/>
          <w:color w:val="auto"/>
          <w:szCs w:val="28"/>
          <w:lang w:eastAsia="zh-CN"/>
        </w:rPr>
        <w:t>防灭火</w:t>
      </w:r>
      <w:r>
        <w:rPr>
          <w:rFonts w:hint="default" w:ascii="Times New Roman" w:hAnsi="Times New Roman" w:cs="Times New Roman"/>
          <w:color w:val="auto"/>
          <w:szCs w:val="28"/>
        </w:rPr>
        <w:t>综合能力，最大限度地减少森林火灾的发生和危害。</w:t>
      </w:r>
    </w:p>
    <w:p w14:paraId="0163F0F6">
      <w:pPr>
        <w:keepNext/>
        <w:keepLines/>
        <w:pageBreakBefore w:val="0"/>
        <w:widowControl/>
        <w:numPr>
          <w:ilvl w:val="1"/>
          <w:numId w:val="1"/>
        </w:numPr>
        <w:shd w:val="clear" w:color="000000" w:fill="auto"/>
        <w:kinsoku/>
        <w:wordWrap/>
        <w:overflowPunct/>
        <w:topLinePunct/>
        <w:autoSpaceDE/>
        <w:autoSpaceDN/>
        <w:bidi w:val="0"/>
        <w:adjustRightInd/>
        <w:snapToGrid/>
        <w:spacing w:before="0" w:beforeLines="50" w:after="0" w:afterLines="50" w:line="360" w:lineRule="auto"/>
        <w:ind w:firstLine="0" w:firstLineChars="0"/>
        <w:contextualSpacing/>
        <w:jc w:val="both"/>
        <w:textAlignment w:val="auto"/>
        <w:outlineLvl w:val="1"/>
        <w:rPr>
          <w:rFonts w:hint="default" w:ascii="Times New Roman" w:hAnsi="Times New Roman" w:eastAsia="黑体" w:cs="Times New Roman"/>
          <w:b/>
          <w:bCs w:val="0"/>
          <w:color w:val="auto"/>
          <w:kern w:val="2"/>
          <w:sz w:val="32"/>
          <w:szCs w:val="32"/>
          <w:lang w:val="en-US" w:eastAsia="zh-CN" w:bidi="ar-SA"/>
        </w:rPr>
      </w:pPr>
      <w:bookmarkStart w:id="59" w:name="_Toc13566092"/>
      <w:bookmarkStart w:id="60" w:name="_Toc27510"/>
      <w:r>
        <w:rPr>
          <w:rFonts w:hint="default" w:ascii="Times New Roman" w:hAnsi="Times New Roman" w:eastAsia="黑体" w:cs="Times New Roman"/>
          <w:b/>
          <w:bCs w:val="0"/>
          <w:color w:val="auto"/>
          <w:kern w:val="2"/>
          <w:sz w:val="32"/>
          <w:szCs w:val="32"/>
          <w:lang w:val="en-US" w:eastAsia="zh-CN" w:bidi="ar-SA"/>
        </w:rPr>
        <w:t>基本原则</w:t>
      </w:r>
      <w:bookmarkEnd w:id="59"/>
      <w:bookmarkEnd w:id="60"/>
    </w:p>
    <w:p w14:paraId="435A8C9C">
      <w:pPr>
        <w:keepNext w:val="0"/>
        <w:keepLines w:val="0"/>
        <w:pageBreakBefore w:val="0"/>
        <w:widowControl w:val="0"/>
        <w:kinsoku/>
        <w:wordWrap/>
        <w:overflowPunct/>
        <w:topLinePunct w:val="0"/>
        <w:autoSpaceDE/>
        <w:autoSpaceDN/>
        <w:bidi w:val="0"/>
        <w:adjustRightInd/>
        <w:snapToGrid/>
        <w:spacing w:before="120" w:after="120"/>
        <w:ind w:firstLine="560"/>
        <w:textAlignment w:val="auto"/>
        <w:rPr>
          <w:rFonts w:hint="default" w:ascii="Times New Roman" w:hAnsi="Times New Roman" w:cs="Times New Roman"/>
          <w:b/>
          <w:bCs/>
          <w:color w:val="auto"/>
          <w:szCs w:val="28"/>
        </w:rPr>
      </w:pPr>
      <w:r>
        <w:rPr>
          <w:rFonts w:hint="default" w:ascii="Times New Roman" w:hAnsi="Times New Roman" w:cs="Times New Roman"/>
          <w:b/>
          <w:bCs/>
          <w:color w:val="auto"/>
          <w:szCs w:val="28"/>
        </w:rPr>
        <w:t>（</w:t>
      </w:r>
      <w:r>
        <w:rPr>
          <w:rFonts w:hint="default" w:ascii="Times New Roman" w:hAnsi="Times New Roman" w:cs="Times New Roman"/>
          <w:b/>
          <w:bCs/>
          <w:color w:val="auto"/>
          <w:szCs w:val="28"/>
          <w:lang w:val="en-US" w:eastAsia="zh-CN"/>
        </w:rPr>
        <w:t>1</w:t>
      </w:r>
      <w:r>
        <w:rPr>
          <w:rFonts w:hint="default" w:ascii="Times New Roman" w:hAnsi="Times New Roman" w:cs="Times New Roman"/>
          <w:b/>
          <w:bCs/>
          <w:color w:val="auto"/>
          <w:szCs w:val="28"/>
        </w:rPr>
        <w:t>）坚持生命至上</w:t>
      </w:r>
      <w:r>
        <w:rPr>
          <w:rFonts w:hint="default" w:ascii="Times New Roman" w:hAnsi="Times New Roman" w:cs="Times New Roman"/>
          <w:b/>
          <w:bCs/>
          <w:color w:val="auto"/>
          <w:szCs w:val="28"/>
          <w:lang w:eastAsia="zh-CN"/>
        </w:rPr>
        <w:t>、</w:t>
      </w:r>
      <w:r>
        <w:rPr>
          <w:rFonts w:hint="default" w:ascii="Times New Roman" w:hAnsi="Times New Roman" w:cs="Times New Roman"/>
          <w:b/>
          <w:bCs/>
          <w:color w:val="auto"/>
          <w:szCs w:val="28"/>
        </w:rPr>
        <w:t>安全第一</w:t>
      </w:r>
    </w:p>
    <w:p w14:paraId="7765CBA9">
      <w:pPr>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牢记习近平总书记“不能屡屡重蹈覆辙”的郑重</w:t>
      </w:r>
      <w:r>
        <w:rPr>
          <w:rFonts w:hint="default" w:ascii="Times New Roman" w:hAnsi="Times New Roman" w:cs="Times New Roman"/>
          <w:color w:val="auto"/>
          <w:szCs w:val="28"/>
          <w:lang w:eastAsia="zh-CN"/>
        </w:rPr>
        <w:t>告诫</w:t>
      </w:r>
      <w:r>
        <w:rPr>
          <w:rFonts w:hint="default" w:ascii="Times New Roman" w:hAnsi="Times New Roman" w:cs="Times New Roman"/>
          <w:color w:val="auto"/>
          <w:szCs w:val="28"/>
        </w:rPr>
        <w:t>，坚决守住不能出现重大人员伤亡的底线，把保护人民群众和扑救人员生命安全放在首位，强化重点目标、重要设施和林区村</w:t>
      </w:r>
      <w:r>
        <w:rPr>
          <w:rFonts w:hint="eastAsia" w:ascii="Times New Roman" w:hAnsi="Times New Roman" w:cs="Times New Roman"/>
          <w:color w:val="auto"/>
          <w:szCs w:val="28"/>
          <w:lang w:eastAsia="zh-CN"/>
        </w:rPr>
        <w:t>社</w:t>
      </w:r>
      <w:r>
        <w:rPr>
          <w:rFonts w:hint="default" w:ascii="Times New Roman" w:hAnsi="Times New Roman" w:cs="Times New Roman"/>
          <w:color w:val="auto"/>
          <w:szCs w:val="28"/>
        </w:rPr>
        <w:t>的安全防范措施，努力避免和减少人员伤亡及财产损失。</w:t>
      </w:r>
    </w:p>
    <w:p w14:paraId="178EA435">
      <w:pPr>
        <w:keepNext w:val="0"/>
        <w:keepLines w:val="0"/>
        <w:pageBreakBefore w:val="0"/>
        <w:widowControl w:val="0"/>
        <w:kinsoku/>
        <w:wordWrap/>
        <w:overflowPunct/>
        <w:topLinePunct w:val="0"/>
        <w:autoSpaceDE/>
        <w:autoSpaceDN/>
        <w:bidi w:val="0"/>
        <w:adjustRightInd/>
        <w:snapToGrid/>
        <w:spacing w:before="120" w:after="120"/>
        <w:ind w:firstLine="560"/>
        <w:textAlignment w:val="auto"/>
        <w:rPr>
          <w:rFonts w:hint="default" w:ascii="Times New Roman" w:hAnsi="Times New Roman" w:cs="Times New Roman"/>
          <w:b/>
          <w:bCs/>
          <w:color w:val="auto"/>
          <w:szCs w:val="28"/>
        </w:rPr>
      </w:pPr>
      <w:r>
        <w:rPr>
          <w:rFonts w:hint="default" w:ascii="Times New Roman" w:hAnsi="Times New Roman" w:cs="Times New Roman"/>
          <w:b/>
          <w:bCs/>
          <w:color w:val="auto"/>
          <w:szCs w:val="28"/>
        </w:rPr>
        <w:t>（</w:t>
      </w:r>
      <w:r>
        <w:rPr>
          <w:rFonts w:hint="default" w:ascii="Times New Roman" w:hAnsi="Times New Roman" w:cs="Times New Roman"/>
          <w:b/>
          <w:bCs/>
          <w:color w:val="auto"/>
          <w:szCs w:val="28"/>
          <w:lang w:val="en-US" w:eastAsia="zh-CN"/>
        </w:rPr>
        <w:t>2</w:t>
      </w:r>
      <w:r>
        <w:rPr>
          <w:rFonts w:hint="default" w:ascii="Times New Roman" w:hAnsi="Times New Roman" w:cs="Times New Roman"/>
          <w:b/>
          <w:bCs/>
          <w:color w:val="auto"/>
          <w:szCs w:val="28"/>
        </w:rPr>
        <w:t>）坚持预防为主、防灭并举</w:t>
      </w:r>
    </w:p>
    <w:p w14:paraId="512C43B0">
      <w:pPr>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lang w:eastAsia="zh-CN"/>
        </w:rPr>
        <w:t>坚持</w:t>
      </w:r>
      <w:r>
        <w:rPr>
          <w:rFonts w:hint="default" w:ascii="Times New Roman" w:hAnsi="Times New Roman" w:cs="Times New Roman"/>
          <w:color w:val="auto"/>
          <w:szCs w:val="28"/>
        </w:rPr>
        <w:t>防范胜于救灾，把森林火灾预防工作放在首要位置</w:t>
      </w:r>
      <w:r>
        <w:rPr>
          <w:rFonts w:hint="default" w:ascii="Times New Roman" w:hAnsi="Times New Roman" w:cs="Times New Roman"/>
          <w:color w:val="auto"/>
          <w:szCs w:val="28"/>
          <w:lang w:eastAsia="zh-CN"/>
        </w:rPr>
        <w:t>，做到预防在先、发现在早、处置在小</w:t>
      </w:r>
      <w:r>
        <w:rPr>
          <w:rFonts w:hint="default" w:ascii="Times New Roman" w:hAnsi="Times New Roman" w:cs="Times New Roman"/>
          <w:color w:val="auto"/>
          <w:szCs w:val="28"/>
        </w:rPr>
        <w:t>。加强森林防火宣传教育，</w:t>
      </w:r>
      <w:r>
        <w:rPr>
          <w:rFonts w:hint="default" w:ascii="Times New Roman" w:hAnsi="Times New Roman" w:cs="Times New Roman"/>
          <w:color w:val="auto"/>
          <w:szCs w:val="28"/>
          <w:lang w:eastAsia="zh-CN"/>
        </w:rPr>
        <w:t>增强</w:t>
      </w:r>
      <w:r>
        <w:rPr>
          <w:rFonts w:hint="default" w:ascii="Times New Roman" w:hAnsi="Times New Roman" w:cs="Times New Roman"/>
          <w:color w:val="auto"/>
          <w:szCs w:val="28"/>
        </w:rPr>
        <w:t>全民森林防火意识；</w:t>
      </w:r>
      <w:r>
        <w:rPr>
          <w:rFonts w:hint="default" w:ascii="Times New Roman" w:hAnsi="Times New Roman" w:cs="Times New Roman"/>
          <w:color w:val="auto"/>
          <w:szCs w:val="28"/>
          <w:lang w:eastAsia="zh-CN"/>
        </w:rPr>
        <w:t>常态化排查整治火灾风险隐患，建立健全重点目标、重要设施台账，强化输配电设施火灾隐患排查整治；依法规范开展日常检查，推动火灾隐患及时整改</w:t>
      </w:r>
      <w:r>
        <w:rPr>
          <w:rFonts w:hint="default" w:ascii="Times New Roman" w:hAnsi="Times New Roman" w:cs="Times New Roman"/>
          <w:color w:val="auto"/>
          <w:szCs w:val="28"/>
        </w:rPr>
        <w:t>；加强预警监测，完善分级预警模式和响应机制。</w:t>
      </w:r>
    </w:p>
    <w:p w14:paraId="7525B735">
      <w:pPr>
        <w:keepNext w:val="0"/>
        <w:keepLines w:val="0"/>
        <w:pageBreakBefore w:val="0"/>
        <w:widowControl w:val="0"/>
        <w:kinsoku/>
        <w:wordWrap/>
        <w:overflowPunct/>
        <w:topLinePunct w:val="0"/>
        <w:autoSpaceDE/>
        <w:autoSpaceDN/>
        <w:bidi w:val="0"/>
        <w:adjustRightInd/>
        <w:snapToGrid/>
        <w:spacing w:before="120" w:after="120"/>
        <w:ind w:firstLine="560"/>
        <w:textAlignment w:val="auto"/>
        <w:rPr>
          <w:rFonts w:hint="default" w:ascii="Times New Roman" w:hAnsi="Times New Roman" w:cs="Times New Roman"/>
          <w:b/>
          <w:bCs/>
          <w:color w:val="auto"/>
          <w:szCs w:val="28"/>
        </w:rPr>
      </w:pPr>
      <w:r>
        <w:rPr>
          <w:rFonts w:hint="default" w:ascii="Times New Roman" w:hAnsi="Times New Roman" w:cs="Times New Roman"/>
          <w:b/>
          <w:bCs/>
          <w:color w:val="auto"/>
          <w:szCs w:val="28"/>
        </w:rPr>
        <w:t>（3）坚持统筹规划、分区施策</w:t>
      </w:r>
    </w:p>
    <w:p w14:paraId="5ED78BCA">
      <w:pPr>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合理确定规划内容、建设规模，明确建设重点</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根据森林火险区划等级、林草资源分布状况和森林火灾发生情况，合理划分治理区域，对不同区域采取针对性治理措施。对重点治理区域加大投入力度，提升重点区域森林火灾防控能力，确保林草资源安全。</w:t>
      </w:r>
    </w:p>
    <w:p w14:paraId="53FCDA29">
      <w:pPr>
        <w:keepNext w:val="0"/>
        <w:keepLines w:val="0"/>
        <w:pageBreakBefore w:val="0"/>
        <w:widowControl w:val="0"/>
        <w:kinsoku/>
        <w:wordWrap/>
        <w:overflowPunct/>
        <w:topLinePunct w:val="0"/>
        <w:autoSpaceDE/>
        <w:autoSpaceDN/>
        <w:bidi w:val="0"/>
        <w:adjustRightInd/>
        <w:snapToGrid/>
        <w:spacing w:before="120" w:after="120"/>
        <w:ind w:firstLine="560"/>
        <w:textAlignment w:val="auto"/>
        <w:rPr>
          <w:rFonts w:hint="default" w:ascii="Times New Roman" w:hAnsi="Times New Roman" w:cs="Times New Roman"/>
          <w:b/>
          <w:bCs/>
          <w:color w:val="auto"/>
          <w:szCs w:val="28"/>
        </w:rPr>
      </w:pPr>
      <w:r>
        <w:rPr>
          <w:rFonts w:hint="default" w:ascii="Times New Roman" w:hAnsi="Times New Roman" w:cs="Times New Roman"/>
          <w:b/>
          <w:bCs/>
          <w:color w:val="auto"/>
          <w:szCs w:val="28"/>
        </w:rPr>
        <w:t>（4）坚持巩固基础、补充短板</w:t>
      </w:r>
    </w:p>
    <w:p w14:paraId="60EC98CA">
      <w:pPr>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积极</w:t>
      </w:r>
      <w:r>
        <w:rPr>
          <w:rFonts w:hint="default" w:ascii="Times New Roman" w:hAnsi="Times New Roman" w:cs="Times New Roman"/>
          <w:color w:val="auto"/>
          <w:szCs w:val="28"/>
          <w:lang w:eastAsia="zh-CN"/>
        </w:rPr>
        <w:t>履行各级政府的属地责任</w:t>
      </w:r>
      <w:r>
        <w:rPr>
          <w:rFonts w:hint="default" w:ascii="Times New Roman" w:hAnsi="Times New Roman" w:cs="Times New Roman"/>
          <w:color w:val="auto"/>
          <w:szCs w:val="28"/>
        </w:rPr>
        <w:t>，</w:t>
      </w:r>
      <w:r>
        <w:rPr>
          <w:rFonts w:hint="default" w:ascii="Times New Roman" w:hAnsi="Times New Roman" w:cs="Times New Roman"/>
          <w:color w:val="auto"/>
          <w:szCs w:val="28"/>
          <w:lang w:eastAsia="zh-CN"/>
        </w:rPr>
        <w:t>充分</w:t>
      </w:r>
      <w:r>
        <w:rPr>
          <w:rFonts w:hint="default" w:ascii="Times New Roman" w:hAnsi="Times New Roman" w:cs="Times New Roman"/>
          <w:color w:val="auto"/>
          <w:szCs w:val="28"/>
        </w:rPr>
        <w:t>发挥政府投资引导带动作用，巩固升级现有防火基础设施</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加大</w:t>
      </w:r>
      <w:r>
        <w:rPr>
          <w:rFonts w:hint="default" w:ascii="Times New Roman" w:hAnsi="Times New Roman" w:cs="Times New Roman"/>
          <w:color w:val="auto"/>
          <w:szCs w:val="28"/>
          <w:lang w:eastAsia="zh-CN"/>
        </w:rPr>
        <w:t>防火通道和防火</w:t>
      </w:r>
      <w:r>
        <w:rPr>
          <w:rFonts w:hint="default" w:ascii="Times New Roman" w:hAnsi="Times New Roman" w:cs="Times New Roman"/>
          <w:color w:val="auto"/>
          <w:szCs w:val="28"/>
        </w:rPr>
        <w:t>阻隔系统建设力度</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为市场主体创造良好的投资环境</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充分发挥市场配置资源的决定性作用，鼓励</w:t>
      </w:r>
      <w:r>
        <w:rPr>
          <w:rFonts w:hint="default" w:ascii="Times New Roman" w:hAnsi="Times New Roman" w:cs="Times New Roman"/>
          <w:color w:val="auto"/>
          <w:szCs w:val="28"/>
          <w:lang w:val="en-US" w:eastAsia="zh-CN"/>
        </w:rPr>
        <w:t>社会资金</w:t>
      </w:r>
      <w:r>
        <w:rPr>
          <w:rFonts w:hint="default" w:ascii="Times New Roman" w:hAnsi="Times New Roman" w:cs="Times New Roman"/>
          <w:color w:val="auto"/>
          <w:szCs w:val="28"/>
        </w:rPr>
        <w:t>参与防火规划建设，调动各类市场主体的积极性、创造性</w:t>
      </w:r>
      <w:r>
        <w:rPr>
          <w:rFonts w:hint="default" w:ascii="Times New Roman" w:hAnsi="Times New Roman" w:cs="Times New Roman"/>
          <w:color w:val="auto"/>
          <w:szCs w:val="28"/>
          <w:lang w:eastAsia="zh-CN"/>
        </w:rPr>
        <w:t>。</w:t>
      </w:r>
    </w:p>
    <w:p w14:paraId="68593B54">
      <w:pPr>
        <w:keepNext w:val="0"/>
        <w:keepLines w:val="0"/>
        <w:pageBreakBefore w:val="0"/>
        <w:widowControl w:val="0"/>
        <w:kinsoku/>
        <w:wordWrap/>
        <w:overflowPunct/>
        <w:topLinePunct w:val="0"/>
        <w:autoSpaceDE/>
        <w:autoSpaceDN/>
        <w:bidi w:val="0"/>
        <w:adjustRightInd/>
        <w:snapToGrid/>
        <w:spacing w:before="120" w:after="120"/>
        <w:ind w:firstLine="560"/>
        <w:textAlignment w:val="auto"/>
        <w:rPr>
          <w:rFonts w:hint="default" w:ascii="Times New Roman" w:hAnsi="Times New Roman" w:cs="Times New Roman"/>
          <w:b/>
          <w:bCs/>
          <w:color w:val="auto"/>
          <w:szCs w:val="28"/>
        </w:rPr>
      </w:pPr>
      <w:r>
        <w:rPr>
          <w:rFonts w:hint="default" w:ascii="Times New Roman" w:hAnsi="Times New Roman" w:cs="Times New Roman"/>
          <w:b/>
          <w:bCs/>
          <w:color w:val="auto"/>
          <w:szCs w:val="28"/>
        </w:rPr>
        <w:t>（5）坚持以专为主</w:t>
      </w:r>
      <w:r>
        <w:rPr>
          <w:rFonts w:hint="default" w:ascii="Times New Roman" w:hAnsi="Times New Roman" w:cs="Times New Roman"/>
          <w:b/>
          <w:bCs/>
          <w:color w:val="auto"/>
          <w:szCs w:val="28"/>
          <w:lang w:eastAsia="zh-CN"/>
        </w:rPr>
        <w:t>、</w:t>
      </w:r>
      <w:r>
        <w:rPr>
          <w:rFonts w:hint="default" w:ascii="Times New Roman" w:hAnsi="Times New Roman" w:cs="Times New Roman"/>
          <w:b/>
          <w:bCs/>
          <w:color w:val="auto"/>
          <w:szCs w:val="28"/>
        </w:rPr>
        <w:t>专群结合</w:t>
      </w:r>
    </w:p>
    <w:p w14:paraId="02AC7735">
      <w:pPr>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lang w:eastAsia="zh-CN"/>
        </w:rPr>
        <w:t>继续健全完善以专业消防救援队伍为主，乡镇半专业扑火队</w:t>
      </w:r>
      <w:r>
        <w:rPr>
          <w:rFonts w:hint="default" w:ascii="Times New Roman" w:hAnsi="Times New Roman" w:cs="Times New Roman"/>
          <w:color w:val="auto"/>
          <w:szCs w:val="28"/>
        </w:rPr>
        <w:t>和</w:t>
      </w:r>
      <w:r>
        <w:rPr>
          <w:rFonts w:hint="default" w:ascii="Times New Roman" w:hAnsi="Times New Roman" w:cs="Times New Roman"/>
          <w:color w:val="auto"/>
          <w:szCs w:val="28"/>
          <w:lang w:eastAsia="zh-CN"/>
        </w:rPr>
        <w:t>村社义务扑火队</w:t>
      </w:r>
      <w:r>
        <w:rPr>
          <w:rFonts w:hint="default" w:ascii="Times New Roman" w:hAnsi="Times New Roman" w:cs="Times New Roman"/>
          <w:color w:val="auto"/>
          <w:szCs w:val="28"/>
        </w:rPr>
        <w:t>协同配合的扑救机制。加强护林队伍建设，创新森林资源管护机制</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充分利用信息化手段</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构建森林防火信息化体系</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提高森林防火科技含量</w:t>
      </w:r>
      <w:r>
        <w:rPr>
          <w:rFonts w:hint="default" w:ascii="Times New Roman" w:hAnsi="Times New Roman" w:cs="Times New Roman"/>
          <w:color w:val="auto"/>
          <w:szCs w:val="28"/>
          <w:lang w:eastAsia="zh-CN"/>
        </w:rPr>
        <w:t>、火灾</w:t>
      </w:r>
      <w:r>
        <w:rPr>
          <w:rFonts w:hint="default" w:ascii="Times New Roman" w:hAnsi="Times New Roman" w:cs="Times New Roman"/>
          <w:color w:val="auto"/>
          <w:szCs w:val="28"/>
        </w:rPr>
        <w:t>扑救快速反应和控制火灾能力，做到“打早、打小、打了”</w:t>
      </w:r>
      <w:r>
        <w:rPr>
          <w:rFonts w:hint="default" w:ascii="Times New Roman" w:hAnsi="Times New Roman" w:cs="Times New Roman"/>
          <w:color w:val="auto"/>
          <w:szCs w:val="28"/>
          <w:lang w:eastAsia="zh-CN"/>
        </w:rPr>
        <w:t>。</w:t>
      </w:r>
    </w:p>
    <w:p w14:paraId="77F12040">
      <w:pPr>
        <w:keepNext/>
        <w:keepLines/>
        <w:pageBreakBefore w:val="0"/>
        <w:widowControl/>
        <w:numPr>
          <w:ilvl w:val="1"/>
          <w:numId w:val="1"/>
        </w:numPr>
        <w:shd w:val="clear" w:color="000000" w:fill="auto"/>
        <w:kinsoku/>
        <w:wordWrap/>
        <w:overflowPunct/>
        <w:topLinePunct/>
        <w:autoSpaceDE/>
        <w:autoSpaceDN/>
        <w:bidi w:val="0"/>
        <w:adjustRightInd/>
        <w:snapToGrid/>
        <w:spacing w:before="0" w:beforeLines="50" w:after="0" w:afterLines="50" w:line="360" w:lineRule="auto"/>
        <w:ind w:firstLine="0" w:firstLineChars="0"/>
        <w:contextualSpacing/>
        <w:jc w:val="both"/>
        <w:textAlignment w:val="auto"/>
        <w:outlineLvl w:val="1"/>
        <w:rPr>
          <w:rFonts w:hint="default" w:ascii="Times New Roman" w:hAnsi="Times New Roman" w:eastAsia="黑体" w:cs="Times New Roman"/>
          <w:b/>
          <w:bCs w:val="0"/>
          <w:color w:val="auto"/>
          <w:kern w:val="2"/>
          <w:sz w:val="32"/>
          <w:szCs w:val="32"/>
          <w:lang w:val="en-US" w:eastAsia="zh-CN" w:bidi="ar-SA"/>
        </w:rPr>
      </w:pPr>
      <w:bookmarkStart w:id="61" w:name="_Toc17644"/>
      <w:bookmarkStart w:id="62" w:name="_Toc13566093"/>
      <w:r>
        <w:rPr>
          <w:rFonts w:hint="default" w:ascii="Times New Roman" w:hAnsi="Times New Roman" w:eastAsia="黑体" w:cs="Times New Roman"/>
          <w:b/>
          <w:bCs w:val="0"/>
          <w:color w:val="auto"/>
          <w:kern w:val="2"/>
          <w:sz w:val="32"/>
          <w:szCs w:val="32"/>
          <w:lang w:val="en-US" w:eastAsia="zh-CN" w:bidi="ar-SA"/>
        </w:rPr>
        <w:t>规划定位</w:t>
      </w:r>
      <w:bookmarkEnd w:id="61"/>
      <w:bookmarkEnd w:id="62"/>
    </w:p>
    <w:p w14:paraId="1E0ABBC9">
      <w:pPr>
        <w:ind w:firstLine="560"/>
        <w:rPr>
          <w:rFonts w:hint="default" w:ascii="Times New Roman" w:hAnsi="Times New Roman" w:cs="Times New Roman"/>
          <w:color w:val="auto"/>
          <w:szCs w:val="28"/>
        </w:rPr>
      </w:pPr>
      <w:r>
        <w:rPr>
          <w:rFonts w:hint="default" w:ascii="Times New Roman" w:hAnsi="Times New Roman" w:cs="Times New Roman"/>
          <w:color w:val="auto"/>
          <w:szCs w:val="28"/>
        </w:rPr>
        <w:t>《规划》以“整合资源，突出特色”为出发点，遵循“预防为主、防灭结合、以点带面、先急后缓”的原则和“人防+物防+技防”设计理念，充分利用云计算、物联网、大数据、移动互联网等新一代信息技术，通过感知化、物联化、智能化的手段，形成森林防火立体感知、管理协同高效、生态价值凸显、服务内外一体的“智慧森林防火”新模式，建成一套“空</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天</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地</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人”复合型预防、扑救和保障体系，全面提升遂宁市森林防火科技水平，确保林火“打早、打小、打了”，增强重特大森林火灾防控能力，实现由传统森林防火管理向现代森林防火信息化管理的转变。</w:t>
      </w:r>
    </w:p>
    <w:p w14:paraId="0C07FF4F">
      <w:pPr>
        <w:keepNext/>
        <w:keepLines/>
        <w:pageBreakBefore w:val="0"/>
        <w:widowControl/>
        <w:numPr>
          <w:ilvl w:val="1"/>
          <w:numId w:val="1"/>
        </w:numPr>
        <w:shd w:val="clear" w:color="000000" w:fill="auto"/>
        <w:kinsoku/>
        <w:wordWrap/>
        <w:overflowPunct/>
        <w:topLinePunct/>
        <w:autoSpaceDE/>
        <w:autoSpaceDN/>
        <w:bidi w:val="0"/>
        <w:adjustRightInd/>
        <w:snapToGrid/>
        <w:spacing w:before="0" w:beforeLines="50" w:after="0" w:afterLines="50" w:line="360" w:lineRule="auto"/>
        <w:ind w:firstLine="0" w:firstLineChars="0"/>
        <w:contextualSpacing/>
        <w:jc w:val="both"/>
        <w:textAlignment w:val="auto"/>
        <w:outlineLvl w:val="1"/>
        <w:rPr>
          <w:rFonts w:hint="default" w:ascii="Times New Roman" w:hAnsi="Times New Roman" w:eastAsia="黑体" w:cs="Times New Roman"/>
          <w:b/>
          <w:bCs w:val="0"/>
          <w:color w:val="auto"/>
          <w:kern w:val="2"/>
          <w:sz w:val="32"/>
          <w:szCs w:val="32"/>
          <w:lang w:val="en-US" w:eastAsia="zh-CN" w:bidi="ar-SA"/>
        </w:rPr>
      </w:pPr>
      <w:bookmarkStart w:id="63" w:name="_Toc13566094"/>
      <w:bookmarkStart w:id="64" w:name="_Toc27202"/>
      <w:r>
        <w:rPr>
          <w:rFonts w:hint="default" w:ascii="Times New Roman" w:hAnsi="Times New Roman" w:eastAsia="黑体" w:cs="Times New Roman"/>
          <w:b/>
          <w:bCs w:val="0"/>
          <w:color w:val="auto"/>
          <w:kern w:val="2"/>
          <w:sz w:val="32"/>
          <w:szCs w:val="32"/>
          <w:lang w:val="en-US" w:eastAsia="zh-CN" w:bidi="ar-SA"/>
        </w:rPr>
        <w:t>规划范围</w:t>
      </w:r>
      <w:bookmarkEnd w:id="63"/>
      <w:bookmarkEnd w:id="64"/>
    </w:p>
    <w:p w14:paraId="516F4DC7">
      <w:pPr>
        <w:ind w:firstLine="560"/>
        <w:rPr>
          <w:rFonts w:hint="default" w:ascii="Times New Roman" w:hAnsi="Times New Roman" w:cs="Times New Roman"/>
          <w:color w:val="auto"/>
          <w:szCs w:val="28"/>
        </w:rPr>
      </w:pPr>
      <w:r>
        <w:rPr>
          <w:rFonts w:hint="default" w:ascii="Times New Roman" w:hAnsi="Times New Roman" w:cs="Times New Roman"/>
          <w:color w:val="auto"/>
        </w:rPr>
        <w:t>规划范围</w:t>
      </w:r>
      <w:r>
        <w:rPr>
          <w:rFonts w:hint="default" w:ascii="Times New Roman" w:hAnsi="Times New Roman" w:cs="Times New Roman"/>
          <w:color w:val="auto"/>
          <w:lang w:eastAsia="zh-CN"/>
        </w:rPr>
        <w:t>5323</w:t>
      </w:r>
      <w:r>
        <w:rPr>
          <w:rFonts w:hint="default" w:ascii="Times New Roman" w:hAnsi="Times New Roman" w:cs="Times New Roman"/>
          <w:color w:val="auto"/>
        </w:rPr>
        <w:t>平方公里，涉及遂宁市下辖的船山区、安居区、射洪市、蓬溪县和大英县5个行政县（市、区），以及</w:t>
      </w:r>
      <w:r>
        <w:rPr>
          <w:rFonts w:hint="default" w:ascii="Times New Roman" w:hAnsi="Times New Roman" w:cs="Times New Roman"/>
          <w:color w:val="auto"/>
          <w:lang w:val="en-US" w:eastAsia="zh-CN"/>
        </w:rPr>
        <w:t>遂宁</w:t>
      </w:r>
      <w:r>
        <w:rPr>
          <w:rFonts w:hint="default" w:ascii="Times New Roman" w:hAnsi="Times New Roman" w:cs="Times New Roman"/>
          <w:color w:val="auto"/>
        </w:rPr>
        <w:t>经开区、</w:t>
      </w:r>
      <w:r>
        <w:rPr>
          <w:rFonts w:hint="default" w:ascii="Times New Roman" w:hAnsi="Times New Roman" w:cs="Times New Roman"/>
          <w:color w:val="auto"/>
          <w:lang w:val="en-US" w:eastAsia="zh-CN"/>
        </w:rPr>
        <w:t>市</w:t>
      </w:r>
      <w:r>
        <w:rPr>
          <w:rFonts w:hint="default" w:ascii="Times New Roman" w:hAnsi="Times New Roman" w:cs="Times New Roman"/>
          <w:color w:val="auto"/>
        </w:rPr>
        <w:t>河东新区、</w:t>
      </w:r>
      <w:r>
        <w:rPr>
          <w:rFonts w:hint="default" w:ascii="Times New Roman" w:hAnsi="Times New Roman" w:cs="Times New Roman"/>
          <w:color w:val="auto"/>
          <w:lang w:val="en-US" w:eastAsia="zh-CN"/>
        </w:rPr>
        <w:t>遂宁</w:t>
      </w:r>
      <w:r>
        <w:rPr>
          <w:rFonts w:hint="default" w:ascii="Times New Roman" w:hAnsi="Times New Roman" w:cs="Times New Roman"/>
          <w:color w:val="auto"/>
        </w:rPr>
        <w:t>高新区3个市直园区。</w:t>
      </w:r>
    </w:p>
    <w:p w14:paraId="095A4DD6">
      <w:pPr>
        <w:keepNext/>
        <w:keepLines/>
        <w:pageBreakBefore w:val="0"/>
        <w:widowControl/>
        <w:numPr>
          <w:ilvl w:val="1"/>
          <w:numId w:val="1"/>
        </w:numPr>
        <w:shd w:val="clear" w:color="000000" w:fill="auto"/>
        <w:kinsoku/>
        <w:wordWrap/>
        <w:overflowPunct/>
        <w:topLinePunct/>
        <w:autoSpaceDE/>
        <w:autoSpaceDN/>
        <w:bidi w:val="0"/>
        <w:adjustRightInd/>
        <w:snapToGrid/>
        <w:spacing w:before="0" w:beforeLines="50" w:after="0" w:afterLines="50" w:line="360" w:lineRule="auto"/>
        <w:ind w:firstLine="0" w:firstLineChars="0"/>
        <w:contextualSpacing/>
        <w:jc w:val="both"/>
        <w:textAlignment w:val="auto"/>
        <w:outlineLvl w:val="1"/>
        <w:rPr>
          <w:rFonts w:hint="default" w:ascii="Times New Roman" w:hAnsi="Times New Roman" w:eastAsia="黑体" w:cs="Times New Roman"/>
          <w:b/>
          <w:bCs w:val="0"/>
          <w:color w:val="auto"/>
          <w:kern w:val="2"/>
          <w:sz w:val="32"/>
          <w:szCs w:val="32"/>
          <w:lang w:val="en-US" w:eastAsia="zh-CN" w:bidi="ar-SA"/>
        </w:rPr>
      </w:pPr>
      <w:bookmarkStart w:id="65" w:name="_Toc13566095"/>
      <w:bookmarkStart w:id="66" w:name="_Toc20361"/>
      <w:bookmarkStart w:id="67" w:name="_Hlk7535461"/>
      <w:r>
        <w:rPr>
          <w:rFonts w:hint="default" w:ascii="Times New Roman" w:hAnsi="Times New Roman" w:eastAsia="黑体" w:cs="Times New Roman"/>
          <w:b/>
          <w:bCs w:val="0"/>
          <w:color w:val="auto"/>
          <w:kern w:val="2"/>
          <w:sz w:val="32"/>
          <w:szCs w:val="32"/>
          <w:lang w:val="en-US" w:eastAsia="zh-CN" w:bidi="ar-SA"/>
        </w:rPr>
        <w:t>规划期限</w:t>
      </w:r>
      <w:bookmarkEnd w:id="65"/>
      <w:bookmarkEnd w:id="66"/>
    </w:p>
    <w:p w14:paraId="4427270F">
      <w:pPr>
        <w:ind w:firstLine="560"/>
        <w:rPr>
          <w:rFonts w:hint="default" w:ascii="Times New Roman" w:hAnsi="Times New Roman" w:cs="Times New Roman"/>
          <w:color w:val="auto"/>
          <w:szCs w:val="28"/>
        </w:rPr>
      </w:pPr>
      <w:r>
        <w:rPr>
          <w:rFonts w:hint="default" w:ascii="Times New Roman" w:hAnsi="Times New Roman" w:cs="Times New Roman"/>
          <w:color w:val="auto"/>
          <w:szCs w:val="28"/>
        </w:rPr>
        <w:t>规划期限：202</w:t>
      </w:r>
      <w:r>
        <w:rPr>
          <w:rFonts w:hint="default" w:ascii="Times New Roman" w:hAnsi="Times New Roman" w:cs="Times New Roman"/>
          <w:color w:val="auto"/>
          <w:szCs w:val="28"/>
          <w:lang w:val="en-US" w:eastAsia="zh-CN"/>
        </w:rPr>
        <w:t>3</w:t>
      </w:r>
      <w:r>
        <w:rPr>
          <w:rFonts w:hint="default" w:ascii="Times New Roman" w:hAnsi="Times New Roman" w:cs="Times New Roman"/>
          <w:color w:val="auto"/>
          <w:szCs w:val="28"/>
        </w:rPr>
        <w:t>—2035年，共1</w:t>
      </w:r>
      <w:r>
        <w:rPr>
          <w:rFonts w:hint="default" w:ascii="Times New Roman" w:hAnsi="Times New Roman" w:cs="Times New Roman"/>
          <w:color w:val="auto"/>
          <w:szCs w:val="28"/>
          <w:lang w:val="en-US" w:eastAsia="zh-CN"/>
        </w:rPr>
        <w:t>3</w:t>
      </w:r>
      <w:r>
        <w:rPr>
          <w:rFonts w:hint="default" w:ascii="Times New Roman" w:hAnsi="Times New Roman" w:cs="Times New Roman"/>
          <w:color w:val="auto"/>
          <w:szCs w:val="28"/>
        </w:rPr>
        <w:t>年。其中近期为202</w:t>
      </w:r>
      <w:r>
        <w:rPr>
          <w:rFonts w:hint="default" w:ascii="Times New Roman" w:hAnsi="Times New Roman" w:cs="Times New Roman"/>
          <w:color w:val="auto"/>
          <w:szCs w:val="28"/>
          <w:lang w:val="en-US" w:eastAsia="zh-CN"/>
        </w:rPr>
        <w:t>3</w:t>
      </w:r>
      <w:r>
        <w:rPr>
          <w:rFonts w:hint="default" w:ascii="Times New Roman" w:hAnsi="Times New Roman" w:cs="Times New Roman"/>
          <w:color w:val="auto"/>
          <w:szCs w:val="28"/>
        </w:rPr>
        <w:t>—2025年，中期为2026—2030年，远期为2031—2035年。</w:t>
      </w:r>
    </w:p>
    <w:bookmarkEnd w:id="67"/>
    <w:p w14:paraId="043C69D5">
      <w:pPr>
        <w:keepNext/>
        <w:keepLines/>
        <w:pageBreakBefore w:val="0"/>
        <w:widowControl/>
        <w:numPr>
          <w:ilvl w:val="1"/>
          <w:numId w:val="1"/>
        </w:numPr>
        <w:shd w:val="clear" w:color="000000" w:fill="auto"/>
        <w:kinsoku/>
        <w:wordWrap/>
        <w:overflowPunct/>
        <w:topLinePunct/>
        <w:autoSpaceDE/>
        <w:autoSpaceDN/>
        <w:bidi w:val="0"/>
        <w:adjustRightInd/>
        <w:snapToGrid/>
        <w:spacing w:before="0" w:beforeLines="50" w:after="0" w:afterLines="50" w:line="360" w:lineRule="auto"/>
        <w:ind w:firstLine="0" w:firstLineChars="0"/>
        <w:contextualSpacing/>
        <w:jc w:val="both"/>
        <w:textAlignment w:val="auto"/>
        <w:outlineLvl w:val="1"/>
        <w:rPr>
          <w:rFonts w:hint="default" w:ascii="Times New Roman" w:hAnsi="Times New Roman" w:eastAsia="黑体" w:cs="Times New Roman"/>
          <w:b/>
          <w:bCs w:val="0"/>
          <w:color w:val="auto"/>
          <w:kern w:val="2"/>
          <w:sz w:val="32"/>
          <w:szCs w:val="32"/>
          <w:lang w:val="en-US" w:eastAsia="zh-CN" w:bidi="ar-SA"/>
        </w:rPr>
      </w:pPr>
      <w:bookmarkStart w:id="68" w:name="_Toc8332"/>
      <w:bookmarkStart w:id="69" w:name="_Toc13566096"/>
      <w:r>
        <w:rPr>
          <w:rFonts w:hint="default" w:ascii="Times New Roman" w:hAnsi="Times New Roman" w:eastAsia="黑体" w:cs="Times New Roman"/>
          <w:b/>
          <w:bCs w:val="0"/>
          <w:color w:val="auto"/>
          <w:kern w:val="2"/>
          <w:sz w:val="32"/>
          <w:szCs w:val="32"/>
          <w:lang w:val="en-US" w:eastAsia="zh-CN" w:bidi="ar-SA"/>
        </w:rPr>
        <w:t>规划目标</w:t>
      </w:r>
      <w:bookmarkEnd w:id="68"/>
      <w:bookmarkEnd w:id="69"/>
    </w:p>
    <w:p w14:paraId="0A08A38B">
      <w:pPr>
        <w:keepNext/>
        <w:keepLines/>
        <w:pageBreakBefore w:val="0"/>
        <w:widowControl w:val="0"/>
        <w:numPr>
          <w:ilvl w:val="2"/>
          <w:numId w:val="1"/>
        </w:numPr>
        <w:shd w:val="clear" w:color="000000" w:fill="auto"/>
        <w:kinsoku/>
        <w:wordWrap/>
        <w:overflowPunct/>
        <w:topLinePunct/>
        <w:autoSpaceDE/>
        <w:autoSpaceDN/>
        <w:bidi w:val="0"/>
        <w:adjustRightInd/>
        <w:snapToGrid/>
        <w:spacing w:before="0" w:beforeLines="100" w:after="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总目标</w:t>
      </w:r>
    </w:p>
    <w:p w14:paraId="433A91F7">
      <w:pPr>
        <w:ind w:firstLine="560"/>
        <w:rPr>
          <w:rFonts w:hint="default" w:ascii="Times New Roman" w:hAnsi="Times New Roman" w:cs="Times New Roman"/>
          <w:color w:val="auto"/>
          <w:szCs w:val="28"/>
        </w:rPr>
      </w:pPr>
      <w:bookmarkStart w:id="70" w:name="_Hlk7795160"/>
      <w:r>
        <w:rPr>
          <w:rFonts w:hint="default" w:ascii="Times New Roman" w:hAnsi="Times New Roman" w:cs="Times New Roman"/>
          <w:color w:val="auto"/>
          <w:szCs w:val="28"/>
        </w:rPr>
        <w:t>通过规划实施，构建完备的森林火灾“预防、扑救、保障”三大体系，推动全市森林火灾风险防控效能、野外火源管理能力、火灾防范效果和治理水平、扑火安全红线意识等全面提升；消除盲区漏点，补短板强弱项，有效化解影响制约森林防灭火的基础性、源头性矛盾问题；指挥体系、责任体系、机构队伍、基础设施建设等不断完善，长效机制进一步健全；全市森林火灾综合防控水平和扑救能力切实提高，确保不发生重特大人为森林火灾、不发生扑救人员伤亡的目标。到规划期末，全市森林火灾受害率控制在0.</w:t>
      </w:r>
      <w:r>
        <w:rPr>
          <w:rFonts w:hint="eastAsia" w:ascii="Times New Roman" w:hAnsi="Times New Roman" w:cs="Times New Roman"/>
          <w:color w:val="auto"/>
          <w:szCs w:val="28"/>
          <w:lang w:val="en-US" w:eastAsia="zh-CN"/>
        </w:rPr>
        <w:t>9</w:t>
      </w:r>
      <w:r>
        <w:rPr>
          <w:rFonts w:hint="default" w:ascii="Times New Roman" w:hAnsi="Times New Roman" w:cs="Times New Roman"/>
          <w:color w:val="auto"/>
          <w:szCs w:val="28"/>
        </w:rPr>
        <w:t>‰以内。</w:t>
      </w:r>
    </w:p>
    <w:p w14:paraId="71044A3B">
      <w:pPr>
        <w:keepNext/>
        <w:keepLines/>
        <w:pageBreakBefore w:val="0"/>
        <w:widowControl w:val="0"/>
        <w:numPr>
          <w:ilvl w:val="2"/>
          <w:numId w:val="1"/>
        </w:numPr>
        <w:shd w:val="clear" w:color="000000" w:fill="auto"/>
        <w:kinsoku/>
        <w:wordWrap/>
        <w:overflowPunct/>
        <w:topLinePunct/>
        <w:autoSpaceDE/>
        <w:autoSpaceDN/>
        <w:bidi w:val="0"/>
        <w:adjustRightInd/>
        <w:snapToGrid/>
        <w:spacing w:before="0" w:beforeLines="100" w:after="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具体建设目标</w:t>
      </w:r>
    </w:p>
    <w:p w14:paraId="3A0CA616">
      <w:pPr>
        <w:pStyle w:val="12"/>
        <w:ind w:firstLine="562"/>
        <w:rPr>
          <w:rFonts w:hint="default" w:ascii="Times New Roman" w:hAnsi="Times New Roman" w:cs="Times New Roman"/>
          <w:b/>
          <w:bCs/>
          <w:color w:val="auto"/>
          <w:szCs w:val="28"/>
        </w:rPr>
      </w:pPr>
      <w:r>
        <w:rPr>
          <w:rFonts w:hint="default" w:ascii="Times New Roman" w:hAnsi="Times New Roman" w:cs="Times New Roman"/>
          <w:b/>
          <w:bCs/>
          <w:color w:val="auto"/>
          <w:szCs w:val="28"/>
        </w:rPr>
        <w:t>（1）近期（</w:t>
      </w:r>
      <w:r>
        <w:rPr>
          <w:rFonts w:hint="default" w:ascii="Times New Roman" w:hAnsi="Times New Roman" w:cs="Times New Roman"/>
          <w:b/>
          <w:bCs/>
          <w:color w:val="auto"/>
          <w:szCs w:val="28"/>
          <w:lang w:val="en-US" w:eastAsia="zh-CN"/>
        </w:rPr>
        <w:t>2023—2025年</w:t>
      </w:r>
      <w:r>
        <w:rPr>
          <w:rFonts w:hint="default" w:ascii="Times New Roman" w:hAnsi="Times New Roman" w:cs="Times New Roman"/>
          <w:b/>
          <w:bCs/>
          <w:color w:val="auto"/>
          <w:szCs w:val="28"/>
        </w:rPr>
        <w:t>）目标</w:t>
      </w:r>
    </w:p>
    <w:p w14:paraId="1B3BFAC9">
      <w:pPr>
        <w:pStyle w:val="12"/>
        <w:ind w:firstLine="562"/>
        <w:rPr>
          <w:rFonts w:hint="default" w:ascii="Times New Roman" w:hAnsi="Times New Roman" w:cs="Times New Roman"/>
          <w:color w:val="auto"/>
          <w:szCs w:val="28"/>
        </w:rPr>
      </w:pPr>
      <w:r>
        <w:rPr>
          <w:rFonts w:hint="default" w:ascii="Times New Roman" w:hAnsi="Times New Roman" w:cs="Times New Roman"/>
          <w:b/>
          <w:bCs/>
          <w:color w:val="auto"/>
          <w:szCs w:val="28"/>
        </w:rPr>
        <w:t>预防体系目标：</w:t>
      </w:r>
      <w:r>
        <w:rPr>
          <w:rFonts w:hint="default" w:ascii="Times New Roman" w:hAnsi="Times New Roman" w:cs="Times New Roman"/>
          <w:color w:val="auto"/>
          <w:szCs w:val="28"/>
        </w:rPr>
        <w:t>到规划期末，全市森林火情瞭望监测覆盖率提高到95%，林火视频监控覆盖率提高到56%，</w:t>
      </w:r>
      <w:r>
        <w:rPr>
          <w:rFonts w:hint="default" w:ascii="Times New Roman" w:hAnsi="Times New Roman" w:cs="Times New Roman"/>
          <w:color w:val="auto"/>
          <w:szCs w:val="28"/>
          <w:lang w:val="en-US" w:eastAsia="zh-CN"/>
        </w:rPr>
        <w:t>国有</w:t>
      </w:r>
      <w:r>
        <w:rPr>
          <w:rFonts w:hint="default" w:ascii="Times New Roman" w:hAnsi="Times New Roman" w:cs="Times New Roman"/>
          <w:color w:val="auto"/>
          <w:szCs w:val="28"/>
        </w:rPr>
        <w:t>林区路网密度</w:t>
      </w:r>
      <w:r>
        <w:rPr>
          <w:rFonts w:hint="default" w:ascii="Times New Roman" w:hAnsi="Times New Roman" w:cs="Times New Roman"/>
          <w:color w:val="auto"/>
          <w:szCs w:val="28"/>
          <w:lang w:val="en-US" w:eastAsia="zh-CN"/>
        </w:rPr>
        <w:t>保持</w:t>
      </w:r>
      <w:r>
        <w:rPr>
          <w:rFonts w:hint="default" w:ascii="Times New Roman" w:hAnsi="Times New Roman" w:cs="Times New Roman"/>
          <w:color w:val="auto"/>
          <w:szCs w:val="28"/>
        </w:rPr>
        <w:t>到</w:t>
      </w:r>
      <w:r>
        <w:rPr>
          <w:rFonts w:hint="default" w:ascii="Times New Roman" w:hAnsi="Times New Roman" w:cs="Times New Roman"/>
          <w:color w:val="auto"/>
          <w:szCs w:val="28"/>
          <w:lang w:val="en-US" w:eastAsia="zh-CN"/>
        </w:rPr>
        <w:t>50</w:t>
      </w:r>
      <w:r>
        <w:rPr>
          <w:rFonts w:hint="default" w:ascii="Times New Roman" w:hAnsi="Times New Roman" w:cs="Times New Roman"/>
          <w:color w:val="auto"/>
          <w:szCs w:val="28"/>
        </w:rPr>
        <w:t>米/公顷，林</w:t>
      </w:r>
      <w:r>
        <w:rPr>
          <w:rFonts w:hint="default" w:ascii="Times New Roman" w:hAnsi="Times New Roman" w:cs="Times New Roman"/>
          <w:color w:val="auto"/>
          <w:szCs w:val="28"/>
          <w:lang w:eastAsia="zh-CN"/>
        </w:rPr>
        <w:t>火</w:t>
      </w:r>
      <w:r>
        <w:rPr>
          <w:rFonts w:hint="default" w:ascii="Times New Roman" w:hAnsi="Times New Roman" w:cs="Times New Roman"/>
          <w:color w:val="auto"/>
          <w:szCs w:val="28"/>
        </w:rPr>
        <w:t>阻隔网密度提升到</w:t>
      </w:r>
      <w:r>
        <w:rPr>
          <w:rFonts w:hint="default" w:ascii="Times New Roman" w:hAnsi="Times New Roman" w:cs="Times New Roman"/>
          <w:color w:val="auto"/>
          <w:szCs w:val="28"/>
          <w:lang w:val="en-US" w:eastAsia="zh-CN"/>
        </w:rPr>
        <w:t>5.8</w:t>
      </w:r>
      <w:r>
        <w:rPr>
          <w:rFonts w:hint="default" w:ascii="Times New Roman" w:hAnsi="Times New Roman" w:cs="Times New Roman"/>
          <w:color w:val="auto"/>
          <w:szCs w:val="28"/>
        </w:rPr>
        <w:t>米/公顷。</w:t>
      </w:r>
    </w:p>
    <w:p w14:paraId="38B87E67">
      <w:pPr>
        <w:pStyle w:val="12"/>
        <w:ind w:firstLine="562"/>
        <w:rPr>
          <w:rFonts w:hint="default" w:ascii="Times New Roman" w:hAnsi="Times New Roman" w:cs="Times New Roman"/>
          <w:color w:val="auto"/>
          <w:szCs w:val="28"/>
        </w:rPr>
      </w:pPr>
      <w:r>
        <w:rPr>
          <w:rFonts w:hint="default" w:ascii="Times New Roman" w:hAnsi="Times New Roman" w:cs="Times New Roman"/>
          <w:b/>
          <w:bCs/>
          <w:color w:val="auto"/>
          <w:szCs w:val="28"/>
        </w:rPr>
        <w:t>扑救体系目标：</w:t>
      </w:r>
      <w:r>
        <w:rPr>
          <w:rFonts w:hint="default" w:ascii="Times New Roman" w:hAnsi="Times New Roman" w:cs="Times New Roman"/>
          <w:color w:val="auto"/>
          <w:szCs w:val="28"/>
        </w:rPr>
        <w:t>到规划期末，林区平时巡护语音覆盖率达到80%，应急数据、语音和卫星通信覆盖率达到100%，应急视频通信达到100%，实现扑火指挥可视化。</w:t>
      </w:r>
    </w:p>
    <w:p w14:paraId="0AA7CE4D">
      <w:pPr>
        <w:pStyle w:val="12"/>
        <w:ind w:firstLine="562"/>
        <w:rPr>
          <w:rFonts w:hint="default" w:ascii="Times New Roman" w:hAnsi="Times New Roman" w:cs="Times New Roman"/>
          <w:color w:val="auto"/>
          <w:szCs w:val="28"/>
        </w:rPr>
      </w:pPr>
      <w:r>
        <w:rPr>
          <w:rFonts w:hint="default" w:ascii="Times New Roman" w:hAnsi="Times New Roman" w:cs="Times New Roman"/>
          <w:b/>
          <w:bCs/>
          <w:color w:val="auto"/>
          <w:szCs w:val="28"/>
        </w:rPr>
        <w:t>保障体系目标：</w:t>
      </w:r>
      <w:r>
        <w:rPr>
          <w:rFonts w:hint="default" w:ascii="Times New Roman" w:hAnsi="Times New Roman" w:cs="Times New Roman"/>
          <w:color w:val="auto"/>
          <w:szCs w:val="28"/>
        </w:rPr>
        <w:t>扑火队伍一旦接到扑火通知，10分钟内完成集结，出勤率≥95%；扑救物资保障率100%。</w:t>
      </w:r>
    </w:p>
    <w:p w14:paraId="0686628E">
      <w:pPr>
        <w:pStyle w:val="12"/>
        <w:ind w:firstLine="562"/>
        <w:rPr>
          <w:rFonts w:hint="default" w:ascii="Times New Roman" w:hAnsi="Times New Roman" w:cs="Times New Roman"/>
          <w:b/>
          <w:bCs/>
          <w:color w:val="auto"/>
          <w:szCs w:val="28"/>
        </w:rPr>
      </w:pPr>
      <w:r>
        <w:rPr>
          <w:rFonts w:hint="default" w:ascii="Times New Roman" w:hAnsi="Times New Roman" w:cs="Times New Roman"/>
          <w:b/>
          <w:bCs/>
          <w:color w:val="auto"/>
          <w:szCs w:val="28"/>
        </w:rPr>
        <w:t>（2）中长期（</w:t>
      </w:r>
      <w:r>
        <w:rPr>
          <w:rFonts w:hint="default" w:ascii="Times New Roman" w:hAnsi="Times New Roman" w:cs="Times New Roman"/>
          <w:b/>
          <w:bCs/>
          <w:color w:val="auto"/>
          <w:szCs w:val="28"/>
          <w:lang w:val="en-US" w:eastAsia="zh-CN"/>
        </w:rPr>
        <w:t>2026—2035年</w:t>
      </w:r>
      <w:r>
        <w:rPr>
          <w:rFonts w:hint="default" w:ascii="Times New Roman" w:hAnsi="Times New Roman" w:cs="Times New Roman"/>
          <w:b/>
          <w:bCs/>
          <w:color w:val="auto"/>
          <w:szCs w:val="28"/>
        </w:rPr>
        <w:t>）目标</w:t>
      </w:r>
    </w:p>
    <w:p w14:paraId="48E4DB22">
      <w:pPr>
        <w:ind w:firstLine="562"/>
        <w:rPr>
          <w:rFonts w:hint="default" w:ascii="Times New Roman" w:hAnsi="Times New Roman" w:cs="Times New Roman"/>
          <w:color w:val="auto"/>
          <w:szCs w:val="28"/>
        </w:rPr>
      </w:pPr>
      <w:r>
        <w:rPr>
          <w:rFonts w:hint="default" w:ascii="Times New Roman" w:hAnsi="Times New Roman" w:cs="Times New Roman"/>
          <w:b/>
          <w:bCs/>
          <w:color w:val="auto"/>
          <w:szCs w:val="28"/>
        </w:rPr>
        <w:t>预防体系目标：</w:t>
      </w:r>
      <w:r>
        <w:rPr>
          <w:rFonts w:hint="default" w:ascii="Times New Roman" w:hAnsi="Times New Roman" w:cs="Times New Roman"/>
          <w:color w:val="auto"/>
          <w:szCs w:val="28"/>
        </w:rPr>
        <w:t>到规划期末，全市</w:t>
      </w:r>
      <w:r>
        <w:rPr>
          <w:rFonts w:hint="default" w:ascii="Times New Roman" w:hAnsi="Times New Roman" w:cs="Times New Roman"/>
          <w:color w:val="auto"/>
          <w:sz w:val="29"/>
          <w:szCs w:val="29"/>
        </w:rPr>
        <w:t>森林火情</w:t>
      </w:r>
      <w:r>
        <w:rPr>
          <w:rFonts w:hint="default" w:ascii="Times New Roman" w:hAnsi="Times New Roman" w:cs="Times New Roman"/>
          <w:color w:val="auto"/>
          <w:szCs w:val="28"/>
        </w:rPr>
        <w:t>瞭望监测覆盖率</w:t>
      </w:r>
      <w:r>
        <w:rPr>
          <w:rFonts w:hint="default" w:ascii="Times New Roman" w:hAnsi="Times New Roman" w:cs="Times New Roman"/>
          <w:color w:val="auto"/>
          <w:szCs w:val="28"/>
          <w:lang w:eastAsia="zh-CN"/>
        </w:rPr>
        <w:t>保持在</w:t>
      </w:r>
      <w:r>
        <w:rPr>
          <w:rFonts w:hint="default" w:ascii="Times New Roman" w:hAnsi="Times New Roman" w:cs="Times New Roman"/>
          <w:color w:val="auto"/>
          <w:szCs w:val="28"/>
        </w:rPr>
        <w:t>95%，林火视频监控覆盖率提高到85%。</w:t>
      </w:r>
      <w:r>
        <w:rPr>
          <w:rFonts w:hint="default" w:ascii="Times New Roman" w:hAnsi="Times New Roman" w:cs="Times New Roman"/>
          <w:color w:val="auto"/>
          <w:szCs w:val="28"/>
          <w:lang w:val="en-US" w:eastAsia="zh-CN"/>
        </w:rPr>
        <w:t>国有</w:t>
      </w:r>
      <w:r>
        <w:rPr>
          <w:rFonts w:hint="default" w:ascii="Times New Roman" w:hAnsi="Times New Roman" w:cs="Times New Roman"/>
          <w:color w:val="auto"/>
          <w:szCs w:val="28"/>
        </w:rPr>
        <w:t>林区路网密度</w:t>
      </w:r>
      <w:r>
        <w:rPr>
          <w:rFonts w:hint="default" w:ascii="Times New Roman" w:hAnsi="Times New Roman" w:cs="Times New Roman"/>
          <w:color w:val="auto"/>
          <w:szCs w:val="28"/>
          <w:lang w:val="en-US" w:eastAsia="zh-CN"/>
        </w:rPr>
        <w:t>保持</w:t>
      </w:r>
      <w:r>
        <w:rPr>
          <w:rFonts w:hint="default" w:ascii="Times New Roman" w:hAnsi="Times New Roman" w:cs="Times New Roman"/>
          <w:color w:val="auto"/>
          <w:szCs w:val="28"/>
        </w:rPr>
        <w:t>到</w:t>
      </w:r>
      <w:r>
        <w:rPr>
          <w:rFonts w:hint="default" w:ascii="Times New Roman" w:hAnsi="Times New Roman" w:cs="Times New Roman"/>
          <w:color w:val="auto"/>
          <w:szCs w:val="28"/>
          <w:lang w:val="en-US" w:eastAsia="zh-CN"/>
        </w:rPr>
        <w:t>52.4</w:t>
      </w:r>
      <w:r>
        <w:rPr>
          <w:rFonts w:hint="default" w:ascii="Times New Roman" w:hAnsi="Times New Roman" w:cs="Times New Roman"/>
          <w:color w:val="auto"/>
          <w:szCs w:val="28"/>
        </w:rPr>
        <w:t>米/公顷，林区阻隔网密度提升到8.3米/公顷。</w:t>
      </w:r>
    </w:p>
    <w:p w14:paraId="47A56B9A">
      <w:pPr>
        <w:ind w:firstLine="562"/>
        <w:rPr>
          <w:rFonts w:hint="default" w:ascii="Times New Roman" w:hAnsi="Times New Roman" w:cs="Times New Roman"/>
          <w:color w:val="auto"/>
          <w:szCs w:val="28"/>
        </w:rPr>
      </w:pPr>
      <w:r>
        <w:rPr>
          <w:rFonts w:hint="default" w:ascii="Times New Roman" w:hAnsi="Times New Roman" w:cs="Times New Roman"/>
          <w:b/>
          <w:bCs/>
          <w:color w:val="auto"/>
          <w:szCs w:val="28"/>
        </w:rPr>
        <w:t>扑救体系目标：</w:t>
      </w:r>
      <w:r>
        <w:rPr>
          <w:rFonts w:hint="default" w:ascii="Times New Roman" w:hAnsi="Times New Roman" w:cs="Times New Roman"/>
          <w:color w:val="auto"/>
          <w:szCs w:val="28"/>
        </w:rPr>
        <w:t>到规划期末，林区平时巡护语音覆盖率达到90%，应急数据、语音和卫星通信覆盖率达到100%，应急视频通信达到100%，实现扑火指挥可视化。</w:t>
      </w:r>
    </w:p>
    <w:p w14:paraId="0AE61D86">
      <w:pPr>
        <w:ind w:firstLine="562"/>
        <w:rPr>
          <w:rFonts w:hint="default" w:ascii="Times New Roman" w:hAnsi="Times New Roman" w:cs="Times New Roman"/>
          <w:color w:val="auto"/>
          <w:szCs w:val="28"/>
        </w:rPr>
      </w:pPr>
      <w:r>
        <w:rPr>
          <w:rFonts w:hint="default" w:ascii="Times New Roman" w:hAnsi="Times New Roman" w:cs="Times New Roman"/>
          <w:b/>
          <w:bCs/>
          <w:color w:val="auto"/>
          <w:szCs w:val="28"/>
        </w:rPr>
        <w:t>保障体系目标：</w:t>
      </w:r>
      <w:r>
        <w:rPr>
          <w:rFonts w:hint="default" w:ascii="Times New Roman" w:hAnsi="Times New Roman" w:cs="Times New Roman"/>
          <w:color w:val="auto"/>
          <w:szCs w:val="28"/>
        </w:rPr>
        <w:t>扑火队伍一旦接到扑火通知，10分钟内完成集结，出勤率≥95%；扑救物资保障率100%。</w:t>
      </w:r>
    </w:p>
    <w:p w14:paraId="04A65068">
      <w:pPr>
        <w:ind w:firstLine="562"/>
        <w:rPr>
          <w:rFonts w:hint="default" w:ascii="Times New Roman" w:hAnsi="Times New Roman" w:cs="Times New Roman"/>
          <w:color w:val="auto"/>
          <w:szCs w:val="28"/>
          <w:lang w:val="en-US" w:eastAsia="zh-CN"/>
        </w:rPr>
      </w:pPr>
      <w:r>
        <w:rPr>
          <w:rFonts w:hint="default" w:ascii="Times New Roman" w:hAnsi="Times New Roman" w:cs="Times New Roman"/>
          <w:color w:val="auto"/>
          <w:szCs w:val="28"/>
          <w:lang w:val="en-US" w:eastAsia="zh-CN"/>
        </w:rPr>
        <w:t>预计在2028年前开展中期评估。</w:t>
      </w:r>
    </w:p>
    <w:p w14:paraId="13153090">
      <w:pPr>
        <w:ind w:firstLine="562"/>
        <w:rPr>
          <w:rFonts w:hint="default" w:ascii="Times New Roman" w:hAnsi="Times New Roman" w:cs="Times New Roman"/>
          <w:color w:val="auto"/>
          <w:szCs w:val="28"/>
          <w:lang w:val="en-US" w:eastAsia="zh-CN"/>
        </w:rPr>
      </w:pPr>
    </w:p>
    <w:p w14:paraId="2C159602">
      <w:pPr>
        <w:pStyle w:val="41"/>
        <w:rPr>
          <w:rFonts w:hint="default" w:ascii="Times New Roman" w:hAnsi="Times New Roman" w:cs="Times New Roman"/>
          <w:color w:val="auto"/>
        </w:rPr>
        <w:sectPr>
          <w:pgSz w:w="11850" w:h="16783"/>
          <w:pgMar w:top="1440" w:right="1797" w:bottom="1440" w:left="1797" w:header="851" w:footer="907" w:gutter="0"/>
          <w:pgNumType w:fmt="decimal"/>
          <w:cols w:space="720" w:num="1"/>
          <w:docGrid w:linePitch="312" w:charSpace="0"/>
        </w:sectPr>
      </w:pPr>
    </w:p>
    <w:bookmarkEnd w:id="70"/>
    <w:p w14:paraId="191CECED">
      <w:pPr>
        <w:keepNext/>
        <w:keepLines/>
        <w:pageBreakBefore w:val="0"/>
        <w:widowControl/>
        <w:numPr>
          <w:ilvl w:val="0"/>
          <w:numId w:val="1"/>
        </w:numPr>
        <w:shd w:val="clear" w:color="000000" w:fill="auto"/>
        <w:kinsoku/>
        <w:wordWrap/>
        <w:overflowPunct/>
        <w:topLinePunct/>
        <w:autoSpaceDE/>
        <w:autoSpaceDN/>
        <w:bidi w:val="0"/>
        <w:adjustRightInd/>
        <w:snapToGrid/>
        <w:spacing w:before="0" w:beforeLines="100" w:after="0" w:afterLines="100" w:line="360" w:lineRule="auto"/>
        <w:ind w:left="0" w:leftChars="0" w:firstLine="0" w:firstLineChars="0"/>
        <w:contextualSpacing/>
        <w:jc w:val="center"/>
        <w:textAlignment w:val="auto"/>
        <w:outlineLvl w:val="1"/>
        <w:rPr>
          <w:rFonts w:hint="default" w:ascii="Times New Roman" w:hAnsi="Times New Roman" w:eastAsia="黑体" w:cs="Times New Roman"/>
          <w:b/>
          <w:bCs w:val="0"/>
          <w:color w:val="auto"/>
          <w:kern w:val="2"/>
          <w:sz w:val="36"/>
          <w:szCs w:val="36"/>
          <w:lang w:val="en-US" w:eastAsia="zh-CN" w:bidi="ar-SA"/>
        </w:rPr>
      </w:pPr>
      <w:bookmarkStart w:id="71" w:name="_Toc26862"/>
      <w:r>
        <w:rPr>
          <w:rFonts w:hint="default" w:ascii="Times New Roman" w:hAnsi="Times New Roman" w:eastAsia="黑体" w:cs="Times New Roman"/>
          <w:b/>
          <w:bCs w:val="0"/>
          <w:color w:val="auto"/>
          <w:kern w:val="2"/>
          <w:sz w:val="36"/>
          <w:szCs w:val="36"/>
          <w:lang w:val="en-US" w:eastAsia="zh-CN" w:bidi="ar-SA"/>
        </w:rPr>
        <w:t>分区及治理措施</w:t>
      </w:r>
      <w:bookmarkEnd w:id="71"/>
      <w:r>
        <w:rPr>
          <w:rFonts w:hint="default" w:ascii="Times New Roman" w:hAnsi="Times New Roman" w:eastAsia="黑体" w:cs="Times New Roman"/>
          <w:b/>
          <w:bCs w:val="0"/>
          <w:color w:val="auto"/>
          <w:kern w:val="2"/>
          <w:sz w:val="36"/>
          <w:szCs w:val="36"/>
          <w:lang w:val="en-US" w:eastAsia="zh-CN" w:bidi="ar-SA"/>
        </w:rPr>
        <w:tab/>
      </w:r>
    </w:p>
    <w:p w14:paraId="701191C4">
      <w:pPr>
        <w:keepNext/>
        <w:keepLines/>
        <w:pageBreakBefore w:val="0"/>
        <w:widowControl/>
        <w:numPr>
          <w:ilvl w:val="1"/>
          <w:numId w:val="1"/>
        </w:numPr>
        <w:shd w:val="clear" w:color="000000" w:fill="auto"/>
        <w:kinsoku/>
        <w:wordWrap/>
        <w:overflowPunct/>
        <w:topLinePunct/>
        <w:autoSpaceDE/>
        <w:autoSpaceDN/>
        <w:bidi w:val="0"/>
        <w:adjustRightInd/>
        <w:snapToGrid/>
        <w:spacing w:before="0" w:beforeLines="50" w:after="0" w:afterLines="50" w:line="360" w:lineRule="auto"/>
        <w:ind w:firstLine="0" w:firstLineChars="0"/>
        <w:contextualSpacing/>
        <w:jc w:val="both"/>
        <w:textAlignment w:val="auto"/>
        <w:outlineLvl w:val="1"/>
        <w:rPr>
          <w:rFonts w:hint="default" w:ascii="Times New Roman" w:hAnsi="Times New Roman" w:eastAsia="黑体" w:cs="Times New Roman"/>
          <w:b/>
          <w:bCs w:val="0"/>
          <w:color w:val="auto"/>
          <w:kern w:val="2"/>
          <w:sz w:val="32"/>
          <w:szCs w:val="32"/>
          <w:lang w:val="en-US" w:eastAsia="zh-CN" w:bidi="ar-SA"/>
        </w:rPr>
      </w:pPr>
      <w:bookmarkStart w:id="72" w:name="_Toc25526"/>
      <w:bookmarkStart w:id="73" w:name="_Hlk15587756"/>
      <w:r>
        <w:rPr>
          <w:rFonts w:hint="default" w:ascii="Times New Roman" w:hAnsi="Times New Roman" w:eastAsia="黑体" w:cs="Times New Roman"/>
          <w:b/>
          <w:bCs w:val="0"/>
          <w:color w:val="auto"/>
          <w:kern w:val="2"/>
          <w:sz w:val="32"/>
          <w:szCs w:val="32"/>
          <w:lang w:val="en-US" w:eastAsia="zh-CN" w:bidi="ar-SA"/>
        </w:rPr>
        <w:t>分区依据</w:t>
      </w:r>
      <w:bookmarkEnd w:id="72"/>
      <w:bookmarkEnd w:id="73"/>
    </w:p>
    <w:p w14:paraId="4F7E2E45">
      <w:pPr>
        <w:overflowPunct w:val="0"/>
        <w:spacing w:before="120" w:after="120"/>
        <w:ind w:firstLine="562"/>
        <w:rPr>
          <w:rFonts w:hint="default" w:ascii="Times New Roman" w:hAnsi="Times New Roman" w:cs="Times New Roman"/>
          <w:color w:val="auto"/>
          <w:spacing w:val="-4"/>
          <w:szCs w:val="28"/>
        </w:rPr>
      </w:pPr>
      <w:r>
        <w:rPr>
          <w:rFonts w:hint="default" w:ascii="Times New Roman" w:hAnsi="Times New Roman" w:cs="Times New Roman"/>
          <w:b/>
          <w:bCs/>
          <w:color w:val="auto"/>
          <w:szCs w:val="28"/>
        </w:rPr>
        <w:t>（1）森林火险等级：</w:t>
      </w:r>
      <w:r>
        <w:rPr>
          <w:rFonts w:hint="default" w:ascii="Times New Roman" w:hAnsi="Times New Roman" w:cs="Times New Roman"/>
          <w:color w:val="auto"/>
          <w:szCs w:val="28"/>
        </w:rPr>
        <w:t>按照《全国森林火险区划等级》（LY/T 1063-2008）划分，</w:t>
      </w:r>
      <w:r>
        <w:rPr>
          <w:rFonts w:hint="default" w:ascii="Times New Roman" w:hAnsi="Times New Roman" w:cs="Times New Roman"/>
          <w:color w:val="auto"/>
          <w:szCs w:val="28"/>
          <w:lang w:val="en-US" w:eastAsia="zh-CN"/>
        </w:rPr>
        <w:t>根据</w:t>
      </w:r>
      <w:r>
        <w:rPr>
          <w:rFonts w:hint="default" w:ascii="Times New Roman" w:hAnsi="Times New Roman" w:cs="Times New Roman"/>
          <w:color w:val="auto"/>
          <w:szCs w:val="28"/>
        </w:rPr>
        <w:t>《四川省森林草原防火规划（2021—2025年）》</w:t>
      </w:r>
      <w:r>
        <w:rPr>
          <w:rFonts w:hint="default" w:ascii="Times New Roman" w:hAnsi="Times New Roman" w:cs="Times New Roman"/>
          <w:color w:val="auto"/>
          <w:szCs w:val="28"/>
          <w:lang w:val="en-US" w:eastAsia="zh-CN"/>
        </w:rPr>
        <w:t>森林火险等级区划</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全市除射洪市为Ⅱ级火险单位外，其余4县（市）均属Ⅲ级火险单位。</w:t>
      </w:r>
    </w:p>
    <w:p w14:paraId="2AAC883C">
      <w:pPr>
        <w:spacing w:before="120" w:after="120"/>
        <w:ind w:firstLine="562"/>
        <w:rPr>
          <w:rFonts w:hint="default" w:ascii="Times New Roman" w:hAnsi="Times New Roman" w:cs="Times New Roman"/>
          <w:color w:val="auto"/>
          <w:szCs w:val="28"/>
        </w:rPr>
      </w:pPr>
      <w:r>
        <w:rPr>
          <w:rFonts w:hint="default" w:ascii="Times New Roman" w:hAnsi="Times New Roman" w:cs="Times New Roman"/>
          <w:b/>
          <w:bCs/>
          <w:color w:val="auto"/>
          <w:szCs w:val="28"/>
        </w:rPr>
        <w:t>（2）森林防火治理分区：</w:t>
      </w:r>
      <w:r>
        <w:rPr>
          <w:rFonts w:hint="default" w:ascii="Times New Roman" w:hAnsi="Times New Roman" w:cs="Times New Roman"/>
          <w:color w:val="auto"/>
          <w:szCs w:val="28"/>
        </w:rPr>
        <w:t>根据《四川省森林草原防火规划（2021—2025年）》森林防火治理分区，船山区</w:t>
      </w:r>
      <w:r>
        <w:rPr>
          <w:rFonts w:hint="eastAsia" w:cs="Times New Roman"/>
          <w:color w:val="auto"/>
          <w:szCs w:val="28"/>
          <w:lang w:eastAsia="zh-CN"/>
        </w:rPr>
        <w:t>、</w:t>
      </w:r>
      <w:r>
        <w:rPr>
          <w:rFonts w:hint="default" w:ascii="Times New Roman" w:hAnsi="Times New Roman" w:cs="Times New Roman"/>
          <w:color w:val="auto"/>
          <w:szCs w:val="28"/>
        </w:rPr>
        <w:t>安居区</w:t>
      </w:r>
      <w:r>
        <w:rPr>
          <w:rFonts w:hint="eastAsia" w:cs="Times New Roman"/>
          <w:color w:val="auto"/>
          <w:szCs w:val="28"/>
          <w:lang w:eastAsia="zh-CN"/>
        </w:rPr>
        <w:t>、</w:t>
      </w:r>
      <w:r>
        <w:rPr>
          <w:rFonts w:hint="default" w:ascii="Times New Roman" w:hAnsi="Times New Roman" w:cs="Times New Roman"/>
          <w:color w:val="auto"/>
          <w:szCs w:val="28"/>
        </w:rPr>
        <w:t>射洪市、蓬溪县、大英县等5县（市</w:t>
      </w:r>
      <w:r>
        <w:rPr>
          <w:rFonts w:hint="eastAsia" w:ascii="Times New Roman" w:hAnsi="Times New Roman" w:cs="Times New Roman"/>
          <w:color w:val="auto"/>
          <w:szCs w:val="28"/>
          <w:lang w:eastAsia="zh-CN"/>
        </w:rPr>
        <w:t>、区</w:t>
      </w:r>
      <w:r>
        <w:rPr>
          <w:rFonts w:hint="default" w:ascii="Times New Roman" w:hAnsi="Times New Roman" w:cs="Times New Roman"/>
          <w:color w:val="auto"/>
          <w:szCs w:val="28"/>
        </w:rPr>
        <w:t>）均为一般森林火险区。</w:t>
      </w:r>
    </w:p>
    <w:p w14:paraId="1F2BAB0D">
      <w:pPr>
        <w:spacing w:before="120" w:after="120"/>
        <w:ind w:firstLine="562"/>
        <w:rPr>
          <w:rFonts w:hint="default" w:ascii="Times New Roman" w:hAnsi="Times New Roman" w:cs="Times New Roman"/>
          <w:color w:val="auto"/>
          <w:szCs w:val="28"/>
        </w:rPr>
      </w:pPr>
      <w:r>
        <w:rPr>
          <w:rFonts w:hint="default" w:ascii="Times New Roman" w:hAnsi="Times New Roman" w:cs="Times New Roman"/>
          <w:b/>
          <w:bCs/>
          <w:color w:val="auto"/>
          <w:szCs w:val="28"/>
        </w:rPr>
        <w:t>（3）森林火灾风险等级：</w:t>
      </w:r>
      <w:r>
        <w:rPr>
          <w:rFonts w:hint="default" w:ascii="Times New Roman" w:hAnsi="Times New Roman" w:cs="Times New Roman"/>
          <w:color w:val="auto"/>
          <w:szCs w:val="28"/>
        </w:rPr>
        <w:t>根据《遂宁市第一次森林火灾风险普查评估与区划报告》</w:t>
      </w:r>
      <w:r>
        <w:rPr>
          <w:rFonts w:hint="default" w:ascii="Times New Roman" w:hAnsi="Times New Roman" w:cs="Times New Roman"/>
          <w:color w:val="auto"/>
          <w:szCs w:val="28"/>
          <w:lang w:val="en-US" w:eastAsia="zh-CN"/>
        </w:rPr>
        <w:t>森林火灾风险区划</w:t>
      </w:r>
      <w:r>
        <w:rPr>
          <w:rFonts w:hint="default" w:ascii="Times New Roman" w:hAnsi="Times New Roman" w:cs="Times New Roman"/>
          <w:color w:val="auto"/>
          <w:szCs w:val="28"/>
        </w:rPr>
        <w:t>，射洪市和蓬溪县为中高风险，大英县和船山区为中风险，安居区为中低风险。</w:t>
      </w:r>
    </w:p>
    <w:p w14:paraId="04A5C19F">
      <w:pPr>
        <w:keepNext/>
        <w:keepLines/>
        <w:pageBreakBefore w:val="0"/>
        <w:widowControl/>
        <w:numPr>
          <w:ilvl w:val="1"/>
          <w:numId w:val="1"/>
        </w:numPr>
        <w:shd w:val="clear" w:color="000000" w:fill="auto"/>
        <w:kinsoku/>
        <w:wordWrap/>
        <w:overflowPunct/>
        <w:topLinePunct/>
        <w:autoSpaceDE/>
        <w:autoSpaceDN/>
        <w:bidi w:val="0"/>
        <w:adjustRightInd/>
        <w:snapToGrid/>
        <w:spacing w:before="0" w:beforeLines="50" w:after="0" w:afterLines="50" w:line="360" w:lineRule="auto"/>
        <w:ind w:firstLine="0" w:firstLineChars="0"/>
        <w:contextualSpacing/>
        <w:jc w:val="both"/>
        <w:textAlignment w:val="auto"/>
        <w:outlineLvl w:val="1"/>
        <w:rPr>
          <w:rFonts w:hint="default" w:ascii="Times New Roman" w:hAnsi="Times New Roman" w:eastAsia="黑体" w:cs="Times New Roman"/>
          <w:b/>
          <w:bCs w:val="0"/>
          <w:color w:val="auto"/>
          <w:kern w:val="2"/>
          <w:sz w:val="32"/>
          <w:szCs w:val="32"/>
          <w:lang w:val="en-US" w:eastAsia="zh-CN" w:bidi="ar-SA"/>
        </w:rPr>
      </w:pPr>
      <w:bookmarkStart w:id="74" w:name="_Toc9480"/>
      <w:bookmarkStart w:id="75" w:name="_Toc60998929"/>
      <w:r>
        <w:rPr>
          <w:rFonts w:hint="default" w:ascii="Times New Roman" w:hAnsi="Times New Roman" w:eastAsia="黑体" w:cs="Times New Roman"/>
          <w:b/>
          <w:bCs w:val="0"/>
          <w:color w:val="auto"/>
          <w:kern w:val="2"/>
          <w:sz w:val="32"/>
          <w:szCs w:val="32"/>
          <w:lang w:val="en-US" w:eastAsia="zh-CN" w:bidi="ar-SA"/>
        </w:rPr>
        <w:t>分区结果</w:t>
      </w:r>
      <w:bookmarkEnd w:id="74"/>
      <w:bookmarkEnd w:id="75"/>
      <w:r>
        <w:rPr>
          <w:rFonts w:hint="default" w:ascii="Times New Roman" w:hAnsi="Times New Roman" w:eastAsia="黑体" w:cs="Times New Roman"/>
          <w:b/>
          <w:bCs w:val="0"/>
          <w:color w:val="auto"/>
          <w:kern w:val="2"/>
          <w:sz w:val="32"/>
          <w:szCs w:val="32"/>
          <w:lang w:val="en-US" w:eastAsia="zh-CN" w:bidi="ar-SA"/>
        </w:rPr>
        <w:t>及治理措施</w:t>
      </w:r>
    </w:p>
    <w:p w14:paraId="759D0700">
      <w:pPr>
        <w:overflowPunct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根据全市森林火险等级、森林防火治理分区、森林火灾风险等级，结合</w:t>
      </w:r>
      <w:bookmarkStart w:id="76" w:name="_Hlk15588014"/>
      <w:r>
        <w:rPr>
          <w:rFonts w:hint="default" w:ascii="Times New Roman" w:hAnsi="Times New Roman" w:cs="Times New Roman"/>
          <w:color w:val="auto"/>
          <w:szCs w:val="28"/>
        </w:rPr>
        <w:t>市域地形地貌、森林分布状况、森林火灾发生情况、优势树种面积蓄积、人口密度、防火期月平均降水、防火期月平均气温、防火期月平均风速、路网密度、阻隔网密度等因素将全市森林防火划分为高风险区、中风险区和低风险区共3个森林防火治理区（见附图9）。</w:t>
      </w:r>
    </w:p>
    <w:bookmarkEnd w:id="76"/>
    <w:p w14:paraId="537DC90E">
      <w:pPr>
        <w:keepNext/>
        <w:keepLines/>
        <w:pageBreakBefore w:val="0"/>
        <w:widowControl w:val="0"/>
        <w:numPr>
          <w:ilvl w:val="2"/>
          <w:numId w:val="1"/>
        </w:numPr>
        <w:shd w:val="clear" w:color="000000" w:fill="auto"/>
        <w:kinsoku/>
        <w:wordWrap/>
        <w:overflowPunct/>
        <w:topLinePunct/>
        <w:autoSpaceDE/>
        <w:autoSpaceDN/>
        <w:bidi w:val="0"/>
        <w:adjustRightInd/>
        <w:snapToGrid/>
        <w:spacing w:before="0" w:beforeLines="100" w:after="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bookmarkStart w:id="77" w:name="_MON_1626201150"/>
      <w:bookmarkEnd w:id="77"/>
      <w:bookmarkStart w:id="78" w:name="_Hlk26726288"/>
      <w:r>
        <w:rPr>
          <w:rFonts w:hint="default" w:ascii="Times New Roman" w:hAnsi="Times New Roman" w:eastAsia="黑体" w:cs="Times New Roman"/>
          <w:b/>
          <w:bCs w:val="0"/>
          <w:color w:val="auto"/>
          <w:kern w:val="2"/>
          <w:sz w:val="30"/>
          <w:szCs w:val="30"/>
          <w:lang w:val="en-US" w:eastAsia="zh-CN" w:bidi="ar-SA"/>
        </w:rPr>
        <w:t>高风险区</w:t>
      </w:r>
    </w:p>
    <w:p w14:paraId="0938AE12">
      <w:pPr>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高风险区：该区包含射洪市和蓬溪县，区域幅员面积2748平方公里，</w:t>
      </w:r>
      <w:r>
        <w:rPr>
          <w:rFonts w:hint="default" w:ascii="Times New Roman" w:hAnsi="Times New Roman" w:cs="Times New Roman"/>
          <w:color w:val="auto"/>
          <w:highlight w:val="none"/>
          <w:lang w:val="en-US" w:eastAsia="zh-CN"/>
        </w:rPr>
        <w:t>现有林地面积</w:t>
      </w:r>
      <w:r>
        <w:rPr>
          <w:rFonts w:hint="eastAsia" w:cs="Times New Roman"/>
          <w:color w:val="auto"/>
          <w:highlight w:val="none"/>
          <w:lang w:val="en-US" w:eastAsia="zh-CN"/>
        </w:rPr>
        <w:t>10</w:t>
      </w:r>
      <w:r>
        <w:rPr>
          <w:rFonts w:hint="default" w:ascii="Times New Roman" w:hAnsi="Times New Roman" w:cs="Times New Roman"/>
          <w:color w:val="auto"/>
          <w:highlight w:val="none"/>
          <w:lang w:val="en-US" w:eastAsia="zh-CN"/>
        </w:rPr>
        <w:t>.</w:t>
      </w:r>
      <w:r>
        <w:rPr>
          <w:rFonts w:hint="eastAsia" w:cs="Times New Roman"/>
          <w:color w:val="auto"/>
          <w:highlight w:val="none"/>
          <w:lang w:val="en-US" w:eastAsia="zh-CN"/>
        </w:rPr>
        <w:t>5</w:t>
      </w:r>
      <w:r>
        <w:rPr>
          <w:rFonts w:hint="default" w:ascii="Times New Roman" w:hAnsi="Times New Roman" w:cs="Times New Roman"/>
          <w:color w:val="auto"/>
          <w:highlight w:val="none"/>
          <w:lang w:val="en-US" w:eastAsia="zh-CN"/>
        </w:rPr>
        <w:t>万公顷</w:t>
      </w:r>
      <w:r>
        <w:rPr>
          <w:rFonts w:hint="default" w:ascii="Times New Roman" w:hAnsi="Times New Roman" w:cs="Times New Roman"/>
          <w:color w:val="auto"/>
          <w:lang w:val="en-US" w:eastAsia="zh-CN"/>
        </w:rPr>
        <w:t>、森林面积8.89万公顷、森林覆盖率32.13%（见附表1）。自然保护地优化整合后，区域内有国家级地质公园1处、地方级风景名胜区1处、地方级自然保护区1处。</w:t>
      </w:r>
    </w:p>
    <w:tbl>
      <w:tblPr>
        <w:tblStyle w:val="31"/>
        <w:tblW w:w="95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16"/>
        <w:gridCol w:w="4576"/>
      </w:tblGrid>
      <w:tr w14:paraId="4D9C7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8" w:hRule="atLeast"/>
          <w:jc w:val="center"/>
        </w:trPr>
        <w:tc>
          <w:tcPr>
            <w:tcW w:w="5016" w:type="dxa"/>
            <w:tcBorders>
              <w:top w:val="single" w:color="auto" w:sz="4" w:space="0"/>
              <w:left w:val="single" w:color="auto" w:sz="4" w:space="0"/>
              <w:bottom w:val="single" w:color="auto" w:sz="4" w:space="0"/>
              <w:right w:val="single" w:color="auto" w:sz="4" w:space="0"/>
            </w:tcBorders>
          </w:tcPr>
          <w:p w14:paraId="18058ADD">
            <w:pPr>
              <w:spacing w:line="240" w:lineRule="auto"/>
              <w:ind w:firstLine="0" w:firstLineChars="0"/>
              <w:jc w:val="center"/>
              <w:rPr>
                <w:rFonts w:hint="default" w:ascii="Times New Roman" w:hAnsi="Times New Roman" w:cs="Times New Roman"/>
                <w:color w:val="auto"/>
              </w:rPr>
            </w:pPr>
            <w:bookmarkStart w:id="79" w:name="_Hlk15908586"/>
            <w:bookmarkStart w:id="80" w:name="_Hlk15593155"/>
            <w:r>
              <w:rPr>
                <w:rFonts w:hint="default" w:ascii="Times New Roman" w:hAnsi="Times New Roman" w:cs="Times New Roman"/>
                <w:b/>
                <w:bCs/>
                <w:color w:val="auto"/>
                <w:szCs w:val="28"/>
              </w:rPr>
              <w:drawing>
                <wp:inline distT="0" distB="0" distL="114300" distR="114300">
                  <wp:extent cx="3037840" cy="3360420"/>
                  <wp:effectExtent l="0" t="0" r="10160" b="5080"/>
                  <wp:docPr id="19" name="图片 19" descr="高风险区地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高风险区地形"/>
                          <pic:cNvPicPr>
                            <a:picLocks noChangeAspect="1"/>
                          </pic:cNvPicPr>
                        </pic:nvPicPr>
                        <pic:blipFill>
                          <a:blip r:embed="rId19"/>
                          <a:srcRect l="19867" t="18603" r="10687" b="27047"/>
                          <a:stretch>
                            <a:fillRect/>
                          </a:stretch>
                        </pic:blipFill>
                        <pic:spPr>
                          <a:xfrm>
                            <a:off x="0" y="0"/>
                            <a:ext cx="3037840" cy="3360420"/>
                          </a:xfrm>
                          <a:prstGeom prst="rect">
                            <a:avLst/>
                          </a:prstGeom>
                        </pic:spPr>
                      </pic:pic>
                    </a:graphicData>
                  </a:graphic>
                </wp:inline>
              </w:drawing>
            </w:r>
          </w:p>
        </w:tc>
        <w:tc>
          <w:tcPr>
            <w:tcW w:w="4576" w:type="dxa"/>
            <w:tcBorders>
              <w:top w:val="single" w:color="auto" w:sz="4" w:space="0"/>
              <w:left w:val="single" w:color="auto" w:sz="4" w:space="0"/>
              <w:bottom w:val="single" w:color="auto" w:sz="4" w:space="0"/>
              <w:right w:val="single" w:color="auto" w:sz="4" w:space="0"/>
            </w:tcBorders>
          </w:tcPr>
          <w:p w14:paraId="7FA688E5">
            <w:pPr>
              <w:spacing w:line="240" w:lineRule="auto"/>
              <w:ind w:firstLine="0" w:firstLineChars="0"/>
              <w:jc w:val="center"/>
              <w:rPr>
                <w:rFonts w:hint="default" w:ascii="Times New Roman" w:hAnsi="Times New Roman" w:cs="Times New Roman"/>
                <w:b/>
                <w:bCs/>
                <w:color w:val="auto"/>
                <w:szCs w:val="28"/>
              </w:rPr>
            </w:pPr>
          </w:p>
          <w:p w14:paraId="24478342">
            <w:pPr>
              <w:pStyle w:val="12"/>
              <w:spacing w:line="240" w:lineRule="auto"/>
              <w:ind w:firstLine="0" w:firstLineChars="0"/>
              <w:jc w:val="center"/>
              <w:rPr>
                <w:rFonts w:hint="default" w:ascii="Times New Roman" w:hAnsi="Times New Roman" w:cs="Times New Roman"/>
                <w:color w:val="auto"/>
              </w:rPr>
            </w:pPr>
            <w:r>
              <w:rPr>
                <w:rFonts w:hint="default" w:ascii="Times New Roman" w:hAnsi="Times New Roman" w:cs="Times New Roman"/>
                <w:b/>
                <w:bCs/>
                <w:color w:val="auto"/>
                <w:szCs w:val="28"/>
              </w:rPr>
              <w:drawing>
                <wp:inline distT="0" distB="0" distL="114300" distR="114300">
                  <wp:extent cx="2767330" cy="3171825"/>
                  <wp:effectExtent l="0" t="0" r="1270" b="3175"/>
                  <wp:docPr id="20" name="图片 20" descr="高风险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高风险区"/>
                          <pic:cNvPicPr>
                            <a:picLocks noChangeAspect="1"/>
                          </pic:cNvPicPr>
                        </pic:nvPicPr>
                        <pic:blipFill>
                          <a:blip r:embed="rId20"/>
                          <a:srcRect l="19784" t="19185" r="10225" b="24063"/>
                          <a:stretch>
                            <a:fillRect/>
                          </a:stretch>
                        </pic:blipFill>
                        <pic:spPr>
                          <a:xfrm>
                            <a:off x="0" y="0"/>
                            <a:ext cx="2767330" cy="3171825"/>
                          </a:xfrm>
                          <a:prstGeom prst="rect">
                            <a:avLst/>
                          </a:prstGeom>
                        </pic:spPr>
                      </pic:pic>
                    </a:graphicData>
                  </a:graphic>
                </wp:inline>
              </w:drawing>
            </w:r>
          </w:p>
        </w:tc>
      </w:tr>
      <w:tr w14:paraId="63266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5016" w:type="dxa"/>
            <w:tcBorders>
              <w:top w:val="single" w:color="auto" w:sz="4" w:space="0"/>
            </w:tcBorders>
          </w:tcPr>
          <w:p w14:paraId="26F5ECF5">
            <w:pPr>
              <w:pStyle w:val="26"/>
              <w:widowControl w:val="0"/>
              <w:spacing w:before="0" w:beforeAutospacing="0" w:after="120" w:afterAutospacing="0"/>
              <w:jc w:val="center"/>
              <w:rPr>
                <w:rFonts w:hint="default" w:ascii="Times New Roman" w:hAnsi="Times New Roman" w:eastAsia="仿宋" w:cs="Times New Roman"/>
                <w:b/>
                <w:bCs/>
                <w:color w:val="auto"/>
                <w:szCs w:val="28"/>
              </w:rPr>
            </w:pPr>
            <w:r>
              <w:rPr>
                <w:rFonts w:hint="default" w:ascii="Times New Roman" w:hAnsi="Times New Roman" w:eastAsia="仿宋" w:cs="Times New Roman"/>
                <w:b/>
                <w:bCs/>
                <w:color w:val="auto"/>
                <w:kern w:val="2"/>
                <w:sz w:val="21"/>
                <w:szCs w:val="21"/>
                <w:lang w:bidi="ar"/>
              </w:rPr>
              <w:t>图4.1 高风险区地形地貌图</w:t>
            </w:r>
          </w:p>
        </w:tc>
        <w:tc>
          <w:tcPr>
            <w:tcW w:w="4576" w:type="dxa"/>
            <w:tcBorders>
              <w:top w:val="single" w:color="auto" w:sz="4" w:space="0"/>
            </w:tcBorders>
          </w:tcPr>
          <w:p w14:paraId="3086D2BC">
            <w:pPr>
              <w:spacing w:line="240" w:lineRule="auto"/>
              <w:ind w:firstLine="0" w:firstLineChars="0"/>
              <w:jc w:val="center"/>
              <w:rPr>
                <w:rFonts w:hint="default" w:ascii="Times New Roman" w:hAnsi="Times New Roman" w:cs="Times New Roman"/>
                <w:b/>
                <w:bCs/>
                <w:color w:val="auto"/>
                <w:szCs w:val="28"/>
              </w:rPr>
            </w:pPr>
            <w:r>
              <w:rPr>
                <w:rFonts w:hint="default" w:ascii="Times New Roman" w:hAnsi="Times New Roman" w:cs="Times New Roman"/>
                <w:b/>
                <w:bCs/>
                <w:color w:val="auto"/>
                <w:sz w:val="21"/>
                <w:szCs w:val="21"/>
                <w:lang w:bidi="ar"/>
              </w:rPr>
              <w:t>图4.2 高风险区交通水系图</w:t>
            </w:r>
          </w:p>
        </w:tc>
      </w:tr>
    </w:tbl>
    <w:p w14:paraId="201B6651">
      <w:pPr>
        <w:pStyle w:val="29"/>
        <w:spacing w:after="0"/>
        <w:ind w:firstLine="0" w:firstLineChars="0"/>
        <w:jc w:val="center"/>
        <w:rPr>
          <w:rFonts w:hint="default" w:ascii="Times New Roman" w:hAnsi="Times New Roman" w:cs="Times New Roman"/>
          <w:b/>
          <w:bCs/>
          <w:color w:val="auto"/>
        </w:rPr>
      </w:pPr>
    </w:p>
    <w:p w14:paraId="33481044">
      <w:pPr>
        <w:overflowPunct w:val="0"/>
        <w:spacing w:before="120" w:after="120"/>
        <w:ind w:firstLine="562"/>
        <w:rPr>
          <w:rFonts w:hint="default" w:ascii="Times New Roman" w:hAnsi="Times New Roman" w:cs="Times New Roman"/>
          <w:color w:val="auto"/>
          <w:szCs w:val="28"/>
        </w:rPr>
      </w:pPr>
      <w:r>
        <w:rPr>
          <w:rFonts w:hint="default" w:ascii="Times New Roman" w:hAnsi="Times New Roman" w:cs="Times New Roman"/>
          <w:b/>
          <w:bCs/>
          <w:color w:val="auto"/>
          <w:szCs w:val="28"/>
        </w:rPr>
        <w:t>分区</w:t>
      </w:r>
      <w:bookmarkEnd w:id="79"/>
      <w:r>
        <w:rPr>
          <w:rFonts w:hint="default" w:ascii="Times New Roman" w:hAnsi="Times New Roman" w:cs="Times New Roman"/>
          <w:b/>
          <w:bCs/>
          <w:color w:val="auto"/>
          <w:szCs w:val="28"/>
        </w:rPr>
        <w:t>特点：</w:t>
      </w:r>
      <w:bookmarkEnd w:id="80"/>
      <w:r>
        <w:rPr>
          <w:rFonts w:hint="default" w:ascii="Times New Roman" w:hAnsi="Times New Roman" w:cs="Times New Roman"/>
          <w:color w:val="auto"/>
          <w:szCs w:val="28"/>
        </w:rPr>
        <w:t>该区位于遂宁市东北部，</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"https://baike.baidu.com/item/%E5%9B%9B%E5%B7%9D%E7%9B%86%E5%9C%B0/404637?fromModule=lemma_inlink" \t "https://baike.baidu.com/item/%E5%B0%84%E6%B4%AA%E5%B8%82/_blank" </w:instrText>
      </w:r>
      <w:r>
        <w:rPr>
          <w:rFonts w:hint="default" w:ascii="Times New Roman" w:hAnsi="Times New Roman" w:cs="Times New Roman"/>
          <w:color w:val="auto"/>
        </w:rPr>
        <w:fldChar w:fldCharType="separate"/>
      </w:r>
      <w:r>
        <w:rPr>
          <w:rFonts w:hint="default" w:ascii="Times New Roman" w:hAnsi="Times New Roman" w:cs="Times New Roman"/>
          <w:color w:val="auto"/>
          <w:szCs w:val="28"/>
        </w:rPr>
        <w:t>四川盆地</w:t>
      </w:r>
      <w:r>
        <w:rPr>
          <w:rFonts w:hint="default" w:ascii="Times New Roman" w:hAnsi="Times New Roman" w:cs="Times New Roman"/>
          <w:color w:val="auto"/>
          <w:szCs w:val="28"/>
        </w:rPr>
        <w:fldChar w:fldCharType="end"/>
      </w:r>
      <w:r>
        <w:rPr>
          <w:rFonts w:hint="default" w:ascii="Times New Roman" w:hAnsi="Times New Roman" w:cs="Times New Roman"/>
          <w:color w:val="auto"/>
          <w:szCs w:val="28"/>
        </w:rPr>
        <w:t>中部、</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"https://baike.baidu.com/item/%E6%B6%AA%E6%B1%9F/4919309?fromModule=lemma_inlink" \t "https://baike.baidu.com/item/%E5%B0%84%E6%B4%AA%E5%B8%82/_blank" </w:instrText>
      </w:r>
      <w:r>
        <w:rPr>
          <w:rFonts w:hint="default" w:ascii="Times New Roman" w:hAnsi="Times New Roman" w:cs="Times New Roman"/>
          <w:color w:val="auto"/>
        </w:rPr>
        <w:fldChar w:fldCharType="separate"/>
      </w:r>
      <w:r>
        <w:rPr>
          <w:rFonts w:hint="default" w:ascii="Times New Roman" w:hAnsi="Times New Roman" w:cs="Times New Roman"/>
          <w:color w:val="auto"/>
          <w:szCs w:val="28"/>
        </w:rPr>
        <w:t>涪江</w:t>
      </w:r>
      <w:r>
        <w:rPr>
          <w:rFonts w:hint="default" w:ascii="Times New Roman" w:hAnsi="Times New Roman" w:cs="Times New Roman"/>
          <w:color w:val="auto"/>
          <w:szCs w:val="28"/>
        </w:rPr>
        <w:fldChar w:fldCharType="end"/>
      </w:r>
      <w:r>
        <w:rPr>
          <w:rFonts w:hint="default" w:ascii="Times New Roman" w:hAnsi="Times New Roman" w:cs="Times New Roman"/>
          <w:color w:val="auto"/>
          <w:szCs w:val="28"/>
        </w:rPr>
        <w:t>中游，</w:t>
      </w:r>
      <w:bookmarkStart w:id="81" w:name="_Hlk26726110"/>
      <w:r>
        <w:rPr>
          <w:rFonts w:hint="default" w:ascii="Times New Roman" w:hAnsi="Times New Roman" w:cs="Times New Roman"/>
          <w:color w:val="auto"/>
          <w:szCs w:val="28"/>
        </w:rPr>
        <w:t>该区森林资源丰富，以柏类、松类、栎类等为优势树种构成的乔木林占比多达94.99%。</w:t>
      </w:r>
      <w:bookmarkStart w:id="82" w:name="_Hlk35943577"/>
      <w:r>
        <w:rPr>
          <w:rFonts w:hint="default" w:ascii="Times New Roman" w:hAnsi="Times New Roman" w:cs="Times New Roman"/>
          <w:color w:val="auto"/>
          <w:szCs w:val="28"/>
        </w:rPr>
        <w:t>大多集中连片分布于沟谷地带，</w:t>
      </w:r>
      <w:bookmarkEnd w:id="82"/>
      <w:r>
        <w:rPr>
          <w:rFonts w:hint="default" w:ascii="Times New Roman" w:hAnsi="Times New Roman" w:cs="Times New Roman"/>
          <w:color w:val="auto"/>
          <w:szCs w:val="28"/>
        </w:rPr>
        <w:t>地形复杂、气候多变，冬春少雨干燥多风，属全省森林火险等级较高的地区之一。在干旱少雨、林内可燃物长时间堆积作用下，</w:t>
      </w:r>
      <w:r>
        <w:rPr>
          <w:rFonts w:hint="default" w:ascii="Times New Roman" w:hAnsi="Times New Roman" w:cs="Times New Roman"/>
          <w:color w:val="auto"/>
          <w:szCs w:val="28"/>
          <w:lang w:eastAsia="zh-CN"/>
        </w:rPr>
        <w:t>容易</w:t>
      </w:r>
      <w:r>
        <w:rPr>
          <w:rFonts w:hint="default" w:ascii="Times New Roman" w:hAnsi="Times New Roman" w:cs="Times New Roman"/>
          <w:color w:val="auto"/>
          <w:szCs w:val="28"/>
        </w:rPr>
        <w:t>发生重特大森林火灾。同时该区域森林防火道路总量不足、扑火队员装备建设极度缺乏，火源管理难度大，森林火灾预防、扑救和保障体系建设</w:t>
      </w:r>
      <w:r>
        <w:rPr>
          <w:rFonts w:hint="default" w:ascii="Times New Roman" w:hAnsi="Times New Roman" w:cs="Times New Roman"/>
          <w:color w:val="auto"/>
          <w:szCs w:val="28"/>
          <w:lang w:eastAsia="zh-CN"/>
        </w:rPr>
        <w:t>亟待加强</w:t>
      </w:r>
      <w:r>
        <w:rPr>
          <w:rFonts w:hint="default" w:ascii="Times New Roman" w:hAnsi="Times New Roman" w:cs="Times New Roman"/>
          <w:color w:val="auto"/>
          <w:szCs w:val="28"/>
        </w:rPr>
        <w:t>。</w:t>
      </w:r>
    </w:p>
    <w:p w14:paraId="2B6BFE8F">
      <w:pPr>
        <w:spacing w:before="120" w:after="120"/>
        <w:ind w:firstLine="562"/>
        <w:rPr>
          <w:rFonts w:hint="default" w:ascii="Times New Roman" w:hAnsi="Times New Roman" w:cs="Times New Roman"/>
          <w:color w:val="auto"/>
          <w:szCs w:val="28"/>
        </w:rPr>
      </w:pPr>
      <w:r>
        <w:rPr>
          <w:rFonts w:hint="default" w:ascii="Times New Roman" w:hAnsi="Times New Roman" w:cs="Times New Roman"/>
          <w:b/>
          <w:bCs/>
          <w:color w:val="auto"/>
          <w:szCs w:val="28"/>
        </w:rPr>
        <w:t>主要治理措施：</w:t>
      </w:r>
      <w:r>
        <w:rPr>
          <w:rFonts w:hint="default" w:ascii="Times New Roman" w:hAnsi="Times New Roman" w:cs="Times New Roman"/>
          <w:color w:val="auto"/>
          <w:szCs w:val="28"/>
        </w:rPr>
        <w:t>该区重点加强森林火险预警系统建设（含林火视频监控、林区车辆及行人监控、瞭望预警监测等预警系统、可燃物因子采集站建设），</w:t>
      </w:r>
      <w:bookmarkStart w:id="83" w:name="_Hlk35954346"/>
      <w:r>
        <w:rPr>
          <w:rFonts w:hint="default" w:ascii="Times New Roman" w:hAnsi="Times New Roman" w:cs="Times New Roman"/>
          <w:color w:val="auto"/>
          <w:szCs w:val="28"/>
        </w:rPr>
        <w:t>提高森林火险预警监测能力和水平；</w:t>
      </w:r>
      <w:bookmarkEnd w:id="83"/>
      <w:r>
        <w:rPr>
          <w:rFonts w:hint="default" w:ascii="Times New Roman" w:hAnsi="Times New Roman" w:cs="Times New Roman"/>
          <w:color w:val="auto"/>
          <w:szCs w:val="28"/>
        </w:rPr>
        <w:t>加强信息指挥系统建设，实现市、县（市）预警指挥中心和乡（镇）预警监控站互联互通和数据共享，综合提高实时数据采集与监控，综合数据管理与展示、智能管理与辅助决策、项目跟踪管理等功能；</w:t>
      </w:r>
      <w:bookmarkStart w:id="84" w:name="_Hlk35954380"/>
      <w:r>
        <w:rPr>
          <w:rFonts w:hint="default" w:ascii="Times New Roman" w:hAnsi="Times New Roman" w:cs="Times New Roman"/>
          <w:color w:val="auto"/>
          <w:szCs w:val="28"/>
        </w:rPr>
        <w:t>加强</w:t>
      </w:r>
      <w:r>
        <w:rPr>
          <w:rFonts w:hint="default" w:ascii="Times New Roman" w:hAnsi="Times New Roman" w:cs="Times New Roman"/>
          <w:color w:val="auto"/>
          <w:szCs w:val="28"/>
          <w:lang w:eastAsia="zh-CN"/>
        </w:rPr>
        <w:t>乡镇</w:t>
      </w:r>
      <w:r>
        <w:rPr>
          <w:rFonts w:hint="default" w:ascii="Times New Roman" w:hAnsi="Times New Roman" w:cs="Times New Roman"/>
          <w:color w:val="auto"/>
          <w:szCs w:val="28"/>
        </w:rPr>
        <w:t>半专业扑火队队伍装备、单兵防护装备及物资储备库等基础设施建设，提高半专业扑火队伍快速反应能力和扑救能力；</w:t>
      </w:r>
      <w:bookmarkEnd w:id="84"/>
      <w:r>
        <w:rPr>
          <w:rFonts w:hint="default" w:ascii="Times New Roman" w:hAnsi="Times New Roman" w:cs="Times New Roman"/>
          <w:color w:val="auto"/>
          <w:szCs w:val="28"/>
        </w:rPr>
        <w:t>开展林火阻隔系统建设，</w:t>
      </w:r>
      <w:bookmarkStart w:id="85" w:name="_Hlk35954466"/>
      <w:r>
        <w:rPr>
          <w:rFonts w:hint="default" w:ascii="Times New Roman" w:hAnsi="Times New Roman" w:cs="Times New Roman"/>
          <w:color w:val="auto"/>
          <w:szCs w:val="28"/>
        </w:rPr>
        <w:t>优先考虑新建森林防灭火应急道路，增强预防控制森林火灾治本措施。</w:t>
      </w:r>
      <w:bookmarkEnd w:id="85"/>
      <w:r>
        <w:rPr>
          <w:rFonts w:hint="default" w:ascii="Times New Roman" w:hAnsi="Times New Roman" w:cs="Times New Roman"/>
          <w:color w:val="auto"/>
          <w:szCs w:val="28"/>
        </w:rPr>
        <w:t>具体治理措施见附图10。</w:t>
      </w:r>
    </w:p>
    <w:bookmarkEnd w:id="81"/>
    <w:p w14:paraId="1437F6E6">
      <w:pPr>
        <w:keepNext/>
        <w:keepLines/>
        <w:pageBreakBefore w:val="0"/>
        <w:widowControl w:val="0"/>
        <w:numPr>
          <w:ilvl w:val="2"/>
          <w:numId w:val="1"/>
        </w:numPr>
        <w:shd w:val="clear" w:color="000000" w:fill="auto"/>
        <w:kinsoku/>
        <w:wordWrap/>
        <w:overflowPunct/>
        <w:topLinePunct/>
        <w:autoSpaceDE/>
        <w:autoSpaceDN/>
        <w:bidi w:val="0"/>
        <w:adjustRightInd/>
        <w:snapToGrid/>
        <w:spacing w:before="0" w:beforeLines="100" w:after="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中风险区</w:t>
      </w:r>
    </w:p>
    <w:p w14:paraId="7F47214E">
      <w:pPr>
        <w:bidi w:val="0"/>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中风险区：</w:t>
      </w:r>
      <w:r>
        <w:rPr>
          <w:rFonts w:hint="default" w:ascii="Times New Roman" w:hAnsi="Times New Roman" w:cs="Times New Roman"/>
          <w:color w:val="auto"/>
          <w:lang w:val="en-US" w:eastAsia="zh-CN"/>
        </w:rPr>
        <w:t>该区包含大英县和船山区，区域幅员面积1308平方公里，现有林地面积3.68万公顷、森林面积2.87</w:t>
      </w:r>
      <w:r>
        <w:rPr>
          <w:rFonts w:hint="eastAsia" w:cs="Times New Roman"/>
          <w:color w:val="auto"/>
          <w:lang w:val="en-US" w:eastAsia="zh-CN"/>
        </w:rPr>
        <w:t>万</w:t>
      </w:r>
      <w:r>
        <w:rPr>
          <w:rFonts w:hint="default" w:ascii="Times New Roman" w:hAnsi="Times New Roman" w:cs="Times New Roman"/>
          <w:color w:val="auto"/>
          <w:lang w:val="en-US" w:eastAsia="zh-CN"/>
        </w:rPr>
        <w:t>公顷、森林覆盖率21.97%（见附表1）。自然保护地优化整合后，区域内有国家级湿地公园1处、地方级湿地公园1处、地方级风景名胜区1处。</w:t>
      </w:r>
    </w:p>
    <w:tbl>
      <w:tblPr>
        <w:tblStyle w:val="31"/>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1"/>
        <w:gridCol w:w="4249"/>
      </w:tblGrid>
      <w:tr w14:paraId="2511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jc w:val="center"/>
        </w:trPr>
        <w:tc>
          <w:tcPr>
            <w:tcW w:w="4901" w:type="dxa"/>
            <w:tcBorders>
              <w:bottom w:val="single" w:color="auto" w:sz="4" w:space="0"/>
            </w:tcBorders>
          </w:tcPr>
          <w:p w14:paraId="6B9F2786">
            <w:pPr>
              <w:spacing w:line="240" w:lineRule="auto"/>
              <w:ind w:firstLine="0" w:firstLineChars="0"/>
              <w:jc w:val="center"/>
              <w:rPr>
                <w:rFonts w:hint="default" w:ascii="Times New Roman" w:hAnsi="Times New Roman" w:cs="Times New Roman"/>
                <w:color w:val="auto"/>
              </w:rPr>
            </w:pPr>
            <w:r>
              <w:rPr>
                <w:rFonts w:hint="default" w:ascii="Times New Roman" w:hAnsi="Times New Roman" w:cs="Times New Roman"/>
                <w:color w:val="auto"/>
              </w:rPr>
              <w:drawing>
                <wp:inline distT="0" distB="0" distL="114300" distR="114300">
                  <wp:extent cx="3007995" cy="1808480"/>
                  <wp:effectExtent l="0" t="0" r="1905" b="7620"/>
                  <wp:docPr id="21" name="图片 21" descr="中风险区地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中风险区地形"/>
                          <pic:cNvPicPr>
                            <a:picLocks noChangeAspect="1"/>
                          </pic:cNvPicPr>
                        </pic:nvPicPr>
                        <pic:blipFill>
                          <a:blip r:embed="rId21"/>
                          <a:srcRect l="10637" t="45864" r="17676" b="23652"/>
                          <a:stretch>
                            <a:fillRect/>
                          </a:stretch>
                        </pic:blipFill>
                        <pic:spPr>
                          <a:xfrm>
                            <a:off x="0" y="0"/>
                            <a:ext cx="3007995" cy="1808480"/>
                          </a:xfrm>
                          <a:prstGeom prst="rect">
                            <a:avLst/>
                          </a:prstGeom>
                        </pic:spPr>
                      </pic:pic>
                    </a:graphicData>
                  </a:graphic>
                </wp:inline>
              </w:drawing>
            </w:r>
          </w:p>
        </w:tc>
        <w:tc>
          <w:tcPr>
            <w:tcW w:w="4249" w:type="dxa"/>
            <w:tcBorders>
              <w:bottom w:val="single" w:color="auto" w:sz="4" w:space="0"/>
            </w:tcBorders>
          </w:tcPr>
          <w:p w14:paraId="6A4F5BC3">
            <w:pPr>
              <w:pStyle w:val="12"/>
              <w:spacing w:line="240" w:lineRule="auto"/>
              <w:ind w:firstLine="0" w:firstLineChars="0"/>
              <w:jc w:val="center"/>
              <w:rPr>
                <w:rFonts w:hint="default" w:ascii="Times New Roman" w:hAnsi="Times New Roman" w:cs="Times New Roman"/>
                <w:color w:val="auto"/>
              </w:rPr>
            </w:pPr>
            <w:r>
              <w:rPr>
                <w:rFonts w:hint="default" w:ascii="Times New Roman" w:hAnsi="Times New Roman" w:cs="Times New Roman"/>
                <w:b/>
                <w:bCs/>
                <w:color w:val="auto"/>
                <w:szCs w:val="28"/>
              </w:rPr>
              <w:drawing>
                <wp:inline distT="0" distB="0" distL="114300" distR="114300">
                  <wp:extent cx="2659380" cy="1793875"/>
                  <wp:effectExtent l="0" t="0" r="7620" b="9525"/>
                  <wp:docPr id="22" name="图片 22" descr="中风险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中风险区"/>
                          <pic:cNvPicPr>
                            <a:picLocks noChangeAspect="1"/>
                          </pic:cNvPicPr>
                        </pic:nvPicPr>
                        <pic:blipFill>
                          <a:blip r:embed="rId22"/>
                          <a:srcRect l="9765" t="47064" r="29334" b="23875"/>
                          <a:stretch>
                            <a:fillRect/>
                          </a:stretch>
                        </pic:blipFill>
                        <pic:spPr>
                          <a:xfrm>
                            <a:off x="0" y="0"/>
                            <a:ext cx="2659380" cy="1793875"/>
                          </a:xfrm>
                          <a:prstGeom prst="rect">
                            <a:avLst/>
                          </a:prstGeom>
                        </pic:spPr>
                      </pic:pic>
                    </a:graphicData>
                  </a:graphic>
                </wp:inline>
              </w:drawing>
            </w:r>
          </w:p>
        </w:tc>
      </w:tr>
      <w:tr w14:paraId="0536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901" w:type="dxa"/>
            <w:tcBorders>
              <w:top w:val="single" w:color="auto" w:sz="4" w:space="0"/>
              <w:left w:val="nil"/>
              <w:bottom w:val="nil"/>
              <w:right w:val="nil"/>
            </w:tcBorders>
          </w:tcPr>
          <w:p w14:paraId="242465F3">
            <w:pPr>
              <w:pStyle w:val="26"/>
              <w:widowControl w:val="0"/>
              <w:spacing w:before="0" w:beforeAutospacing="0" w:after="120" w:afterAutospacing="0"/>
              <w:jc w:val="center"/>
              <w:rPr>
                <w:rFonts w:hint="default" w:ascii="Times New Roman" w:hAnsi="Times New Roman" w:eastAsia="仿宋" w:cs="Times New Roman"/>
                <w:b/>
                <w:bCs/>
                <w:color w:val="auto"/>
                <w:szCs w:val="28"/>
              </w:rPr>
            </w:pPr>
            <w:r>
              <w:rPr>
                <w:rFonts w:hint="default" w:ascii="Times New Roman" w:hAnsi="Times New Roman" w:eastAsia="仿宋" w:cs="Times New Roman"/>
                <w:b/>
                <w:bCs/>
                <w:color w:val="auto"/>
                <w:kern w:val="2"/>
                <w:sz w:val="21"/>
                <w:szCs w:val="21"/>
                <w:lang w:bidi="ar"/>
              </w:rPr>
              <w:t>图4.3 中风险区地形地貌图</w:t>
            </w:r>
          </w:p>
        </w:tc>
        <w:tc>
          <w:tcPr>
            <w:tcW w:w="4249" w:type="dxa"/>
            <w:tcBorders>
              <w:top w:val="single" w:color="auto" w:sz="4" w:space="0"/>
              <w:left w:val="nil"/>
              <w:bottom w:val="nil"/>
              <w:right w:val="nil"/>
            </w:tcBorders>
          </w:tcPr>
          <w:p w14:paraId="53132D55">
            <w:pPr>
              <w:spacing w:line="240" w:lineRule="auto"/>
              <w:ind w:firstLine="0" w:firstLineChars="0"/>
              <w:jc w:val="center"/>
              <w:rPr>
                <w:rFonts w:hint="default" w:ascii="Times New Roman" w:hAnsi="Times New Roman" w:cs="Times New Roman"/>
                <w:b/>
                <w:bCs/>
                <w:color w:val="auto"/>
                <w:szCs w:val="28"/>
              </w:rPr>
            </w:pPr>
            <w:r>
              <w:rPr>
                <w:rFonts w:hint="default" w:ascii="Times New Roman" w:hAnsi="Times New Roman" w:cs="Times New Roman"/>
                <w:b/>
                <w:bCs/>
                <w:color w:val="auto"/>
                <w:sz w:val="21"/>
                <w:szCs w:val="21"/>
                <w:lang w:bidi="ar"/>
              </w:rPr>
              <w:t>图4.4 中风险区交通水系图</w:t>
            </w:r>
          </w:p>
        </w:tc>
      </w:tr>
    </w:tbl>
    <w:p w14:paraId="262B783A">
      <w:pPr>
        <w:pStyle w:val="29"/>
        <w:spacing w:after="0"/>
        <w:ind w:firstLine="0" w:firstLineChars="0"/>
        <w:jc w:val="center"/>
        <w:rPr>
          <w:rFonts w:hint="default" w:ascii="Times New Roman" w:hAnsi="Times New Roman" w:cs="Times New Roman"/>
          <w:b/>
          <w:bCs/>
          <w:color w:val="auto"/>
        </w:rPr>
      </w:pPr>
    </w:p>
    <w:p w14:paraId="5EA42614">
      <w:pPr>
        <w:spacing w:before="120" w:after="120"/>
        <w:ind w:firstLine="562"/>
        <w:rPr>
          <w:rFonts w:hint="default" w:ascii="Times New Roman" w:hAnsi="Times New Roman" w:cs="Times New Roman"/>
          <w:color w:val="auto"/>
          <w:szCs w:val="28"/>
        </w:rPr>
      </w:pPr>
      <w:r>
        <w:rPr>
          <w:rFonts w:hint="default" w:ascii="Times New Roman" w:hAnsi="Times New Roman" w:cs="Times New Roman"/>
          <w:b/>
          <w:bCs/>
          <w:color w:val="auto"/>
          <w:szCs w:val="28"/>
        </w:rPr>
        <w:t>分区特点：</w:t>
      </w:r>
      <w:r>
        <w:rPr>
          <w:rFonts w:hint="default" w:ascii="Times New Roman" w:hAnsi="Times New Roman" w:cs="Times New Roman"/>
          <w:color w:val="auto"/>
          <w:szCs w:val="28"/>
        </w:rPr>
        <w:t>该区位于遂宁市中部，地处</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"https://baike.baidu.com/item/%E5%9B%9B%E5%B7%9D%E7%9B%86%E5%9C%B0/404637?fromModule=lemma_inlink" \t "https://baike.baidu.com/item/_blank" </w:instrText>
      </w:r>
      <w:r>
        <w:rPr>
          <w:rFonts w:hint="default" w:ascii="Times New Roman" w:hAnsi="Times New Roman" w:cs="Times New Roman"/>
          <w:color w:val="auto"/>
        </w:rPr>
        <w:fldChar w:fldCharType="separate"/>
      </w:r>
      <w:r>
        <w:rPr>
          <w:rFonts w:hint="default" w:ascii="Times New Roman" w:hAnsi="Times New Roman" w:cs="Times New Roman"/>
          <w:color w:val="auto"/>
          <w:szCs w:val="28"/>
        </w:rPr>
        <w:t>四川盆地</w:t>
      </w:r>
      <w:r>
        <w:rPr>
          <w:rFonts w:hint="default" w:ascii="Times New Roman" w:hAnsi="Times New Roman" w:cs="Times New Roman"/>
          <w:color w:val="auto"/>
          <w:szCs w:val="28"/>
        </w:rPr>
        <w:fldChar w:fldCharType="end"/>
      </w:r>
      <w:r>
        <w:rPr>
          <w:rFonts w:hint="default" w:ascii="Times New Roman" w:hAnsi="Times New Roman" w:cs="Times New Roman"/>
          <w:color w:val="auto"/>
          <w:szCs w:val="28"/>
        </w:rPr>
        <w:t>中部，涪江中游，该区森林资源较为丰富，以柏类、竹类等为优势树种构成的乔木林占比多达94.55%。区域森林发生</w:t>
      </w:r>
      <w:r>
        <w:rPr>
          <w:rFonts w:hint="default" w:ascii="Times New Roman" w:hAnsi="Times New Roman" w:cs="Times New Roman"/>
          <w:color w:val="auto"/>
          <w:szCs w:val="28"/>
          <w:lang w:eastAsia="zh-CN"/>
        </w:rPr>
        <w:t>较大以上森林</w:t>
      </w:r>
      <w:r>
        <w:rPr>
          <w:rFonts w:hint="default" w:ascii="Times New Roman" w:hAnsi="Times New Roman" w:cs="Times New Roman"/>
          <w:color w:val="auto"/>
          <w:szCs w:val="28"/>
        </w:rPr>
        <w:t>火灾的概率较小，但局部区域也具有较高的火险等级。区域森林防火存在的主要问题就是森林火险预警</w:t>
      </w:r>
      <w:r>
        <w:rPr>
          <w:rFonts w:hint="default" w:ascii="Times New Roman" w:hAnsi="Times New Roman" w:cs="Times New Roman"/>
          <w:color w:val="auto"/>
          <w:szCs w:val="28"/>
          <w:lang w:eastAsia="zh-CN"/>
        </w:rPr>
        <w:t>能力</w:t>
      </w:r>
      <w:r>
        <w:rPr>
          <w:rFonts w:hint="default" w:ascii="Times New Roman" w:hAnsi="Times New Roman" w:cs="Times New Roman"/>
          <w:color w:val="auto"/>
          <w:szCs w:val="28"/>
        </w:rPr>
        <w:t>严重不足、防火基础设施薄弱、扑火队员装备建设极度缺乏和当地村民野外违规用火陋习等。</w:t>
      </w:r>
    </w:p>
    <w:p w14:paraId="79E488BC">
      <w:pPr>
        <w:spacing w:before="120" w:after="120"/>
        <w:ind w:firstLine="562"/>
        <w:rPr>
          <w:rFonts w:hint="default" w:ascii="Times New Roman" w:hAnsi="Times New Roman" w:cs="Times New Roman"/>
          <w:color w:val="auto"/>
          <w:szCs w:val="28"/>
        </w:rPr>
      </w:pPr>
      <w:r>
        <w:rPr>
          <w:rFonts w:hint="default" w:ascii="Times New Roman" w:hAnsi="Times New Roman" w:cs="Times New Roman"/>
          <w:b/>
          <w:bCs/>
          <w:color w:val="auto"/>
          <w:szCs w:val="28"/>
        </w:rPr>
        <w:t>主要治理措施：</w:t>
      </w:r>
      <w:r>
        <w:rPr>
          <w:rFonts w:hint="default" w:ascii="Times New Roman" w:hAnsi="Times New Roman" w:cs="Times New Roman"/>
          <w:color w:val="auto"/>
          <w:szCs w:val="28"/>
        </w:rPr>
        <w:t>该区主要是完善森林火险预警系统建设，提高森林火险预警监测能力和水平；加强</w:t>
      </w:r>
      <w:r>
        <w:rPr>
          <w:rFonts w:hint="default" w:ascii="Times New Roman" w:hAnsi="Times New Roman" w:cs="Times New Roman"/>
          <w:color w:val="auto"/>
          <w:szCs w:val="28"/>
          <w:lang w:eastAsia="zh-CN"/>
        </w:rPr>
        <w:t>乡镇</w:t>
      </w:r>
      <w:r>
        <w:rPr>
          <w:rFonts w:hint="default" w:ascii="Times New Roman" w:hAnsi="Times New Roman" w:cs="Times New Roman"/>
          <w:color w:val="auto"/>
          <w:szCs w:val="28"/>
        </w:rPr>
        <w:t>半专业扑火队队伍装备、单兵防护装备及物资储备库等基础设施建设，提高半专业扑火队伍快速反应能力和扑救能力；开展林火阻隔系统建设，优先考虑新建森林防灭火应急道路，增强预防控制森林火灾治本措施；加强信息指挥系统建设，实现市、县（</w:t>
      </w:r>
      <w:r>
        <w:rPr>
          <w:rFonts w:hint="eastAsia" w:cs="Times New Roman"/>
          <w:color w:val="auto"/>
          <w:szCs w:val="28"/>
          <w:lang w:eastAsia="zh-CN"/>
        </w:rPr>
        <w:t>区</w:t>
      </w:r>
      <w:r>
        <w:rPr>
          <w:rFonts w:hint="default" w:ascii="Times New Roman" w:hAnsi="Times New Roman" w:cs="Times New Roman"/>
          <w:color w:val="auto"/>
          <w:szCs w:val="28"/>
        </w:rPr>
        <w:t>）预警指挥中心和乡（镇）</w:t>
      </w:r>
      <w:bookmarkStart w:id="86" w:name="_Hlk35954536"/>
      <w:r>
        <w:rPr>
          <w:rFonts w:hint="default" w:ascii="Times New Roman" w:hAnsi="Times New Roman" w:cs="Times New Roman"/>
          <w:color w:val="auto"/>
          <w:szCs w:val="28"/>
        </w:rPr>
        <w:t>预警</w:t>
      </w:r>
      <w:bookmarkEnd w:id="86"/>
      <w:r>
        <w:rPr>
          <w:rFonts w:hint="default" w:ascii="Times New Roman" w:hAnsi="Times New Roman" w:cs="Times New Roman"/>
          <w:color w:val="auto"/>
          <w:szCs w:val="28"/>
        </w:rPr>
        <w:t>监控站互联互通和数据共享。具体治理措施见附图10。</w:t>
      </w:r>
    </w:p>
    <w:p w14:paraId="342BFA53">
      <w:pPr>
        <w:keepNext/>
        <w:keepLines/>
        <w:pageBreakBefore w:val="0"/>
        <w:widowControl w:val="0"/>
        <w:numPr>
          <w:ilvl w:val="2"/>
          <w:numId w:val="1"/>
        </w:numPr>
        <w:shd w:val="clear" w:color="000000" w:fill="auto"/>
        <w:kinsoku/>
        <w:wordWrap/>
        <w:overflowPunct/>
        <w:topLinePunct/>
        <w:autoSpaceDE/>
        <w:autoSpaceDN/>
        <w:bidi w:val="0"/>
        <w:adjustRightInd/>
        <w:snapToGrid/>
        <w:spacing w:before="0" w:beforeLines="100" w:after="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低风险区</w:t>
      </w:r>
    </w:p>
    <w:p w14:paraId="719BC966">
      <w:pPr>
        <w:bidi w:val="0"/>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低风险区：</w:t>
      </w:r>
      <w:r>
        <w:rPr>
          <w:rFonts w:hint="default" w:ascii="Times New Roman" w:hAnsi="Times New Roman" w:cs="Times New Roman"/>
          <w:color w:val="auto"/>
          <w:lang w:val="en-US" w:eastAsia="zh-CN"/>
        </w:rPr>
        <w:t>该区包含安居区共1</w:t>
      </w:r>
      <w:r>
        <w:rPr>
          <w:rFonts w:hint="eastAsia" w:cs="Times New Roman"/>
          <w:color w:val="auto"/>
          <w:lang w:val="en-US" w:eastAsia="zh-CN"/>
        </w:rPr>
        <w:t>区</w:t>
      </w:r>
      <w:r>
        <w:rPr>
          <w:rFonts w:hint="default" w:ascii="Times New Roman" w:hAnsi="Times New Roman" w:cs="Times New Roman"/>
          <w:color w:val="auto"/>
          <w:lang w:val="en-US" w:eastAsia="zh-CN"/>
        </w:rPr>
        <w:t>，区域幅员面积1268平方公里，现有林地面积3.75万公顷、森林面积3.98</w:t>
      </w:r>
      <w:r>
        <w:rPr>
          <w:rFonts w:hint="eastAsia" w:cs="Times New Roman"/>
          <w:color w:val="auto"/>
          <w:lang w:val="en-US" w:eastAsia="zh-CN"/>
        </w:rPr>
        <w:t>万</w:t>
      </w:r>
      <w:r>
        <w:rPr>
          <w:rFonts w:hint="default" w:ascii="Times New Roman" w:hAnsi="Times New Roman" w:cs="Times New Roman"/>
          <w:color w:val="auto"/>
          <w:lang w:val="en-US" w:eastAsia="zh-CN"/>
        </w:rPr>
        <w:t>公顷、森林覆盖率31.60%（见附表1）。</w:t>
      </w:r>
    </w:p>
    <w:tbl>
      <w:tblPr>
        <w:tblStyle w:val="31"/>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6"/>
        <w:gridCol w:w="4443"/>
      </w:tblGrid>
      <w:tr w14:paraId="7F3BF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jc w:val="center"/>
        </w:trPr>
        <w:tc>
          <w:tcPr>
            <w:tcW w:w="4816" w:type="dxa"/>
            <w:tcBorders>
              <w:bottom w:val="single" w:color="auto" w:sz="4" w:space="0"/>
            </w:tcBorders>
          </w:tcPr>
          <w:p w14:paraId="2FD573F9">
            <w:pPr>
              <w:spacing w:line="240" w:lineRule="auto"/>
              <w:ind w:firstLine="0" w:firstLineChars="0"/>
              <w:jc w:val="center"/>
              <w:rPr>
                <w:rFonts w:hint="default" w:ascii="Times New Roman" w:hAnsi="Times New Roman" w:cs="Times New Roman"/>
                <w:color w:val="auto"/>
              </w:rPr>
            </w:pPr>
            <w:r>
              <w:rPr>
                <w:rFonts w:hint="default" w:ascii="Times New Roman" w:hAnsi="Times New Roman" w:cs="Times New Roman"/>
                <w:color w:val="auto"/>
              </w:rPr>
              <w:drawing>
                <wp:inline distT="0" distB="0" distL="114300" distR="114300">
                  <wp:extent cx="3010535" cy="1870710"/>
                  <wp:effectExtent l="0" t="0" r="12065" b="8890"/>
                  <wp:docPr id="23" name="图片 23" descr="低风险区地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低风险区地形"/>
                          <pic:cNvPicPr>
                            <a:picLocks noChangeAspect="1"/>
                          </pic:cNvPicPr>
                        </pic:nvPicPr>
                        <pic:blipFill>
                          <a:blip r:embed="rId23"/>
                          <a:srcRect l="6167" t="58208" r="31439" b="14359"/>
                          <a:stretch>
                            <a:fillRect/>
                          </a:stretch>
                        </pic:blipFill>
                        <pic:spPr>
                          <a:xfrm>
                            <a:off x="0" y="0"/>
                            <a:ext cx="3010535" cy="1870710"/>
                          </a:xfrm>
                          <a:prstGeom prst="rect">
                            <a:avLst/>
                          </a:prstGeom>
                        </pic:spPr>
                      </pic:pic>
                    </a:graphicData>
                  </a:graphic>
                </wp:inline>
              </w:drawing>
            </w:r>
          </w:p>
        </w:tc>
        <w:tc>
          <w:tcPr>
            <w:tcW w:w="4443" w:type="dxa"/>
            <w:tcBorders>
              <w:bottom w:val="single" w:color="auto" w:sz="4" w:space="0"/>
            </w:tcBorders>
          </w:tcPr>
          <w:p w14:paraId="79BA6660">
            <w:pPr>
              <w:pStyle w:val="12"/>
              <w:spacing w:line="240" w:lineRule="auto"/>
              <w:ind w:firstLine="0" w:firstLineChars="0"/>
              <w:jc w:val="center"/>
              <w:rPr>
                <w:rFonts w:hint="default" w:ascii="Times New Roman" w:hAnsi="Times New Roman" w:cs="Times New Roman"/>
                <w:color w:val="auto"/>
              </w:rPr>
            </w:pPr>
            <w:r>
              <w:rPr>
                <w:rFonts w:hint="default" w:ascii="Times New Roman" w:hAnsi="Times New Roman" w:cs="Times New Roman"/>
                <w:color w:val="auto"/>
              </w:rPr>
              <w:drawing>
                <wp:inline distT="0" distB="0" distL="114300" distR="114300">
                  <wp:extent cx="2768600" cy="1864360"/>
                  <wp:effectExtent l="0" t="0" r="0" b="2540"/>
                  <wp:docPr id="24" name="图片 24" descr="低风险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低风险区"/>
                          <pic:cNvPicPr>
                            <a:picLocks noChangeAspect="1"/>
                          </pic:cNvPicPr>
                        </pic:nvPicPr>
                        <pic:blipFill>
                          <a:blip r:embed="rId24"/>
                          <a:srcRect l="11330" t="58084" r="31312" b="14588"/>
                          <a:stretch>
                            <a:fillRect/>
                          </a:stretch>
                        </pic:blipFill>
                        <pic:spPr>
                          <a:xfrm>
                            <a:off x="0" y="0"/>
                            <a:ext cx="2768600" cy="1864360"/>
                          </a:xfrm>
                          <a:prstGeom prst="rect">
                            <a:avLst/>
                          </a:prstGeom>
                        </pic:spPr>
                      </pic:pic>
                    </a:graphicData>
                  </a:graphic>
                </wp:inline>
              </w:drawing>
            </w:r>
          </w:p>
        </w:tc>
      </w:tr>
      <w:tr w14:paraId="4E9F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816" w:type="dxa"/>
            <w:tcBorders>
              <w:top w:val="single" w:color="auto" w:sz="4" w:space="0"/>
              <w:left w:val="nil"/>
              <w:bottom w:val="nil"/>
              <w:right w:val="nil"/>
            </w:tcBorders>
          </w:tcPr>
          <w:p w14:paraId="42E81272">
            <w:pPr>
              <w:pStyle w:val="26"/>
              <w:widowControl w:val="0"/>
              <w:spacing w:before="0" w:beforeAutospacing="0" w:after="120" w:afterAutospacing="0"/>
              <w:jc w:val="center"/>
              <w:rPr>
                <w:rFonts w:hint="default" w:ascii="Times New Roman" w:hAnsi="Times New Roman" w:eastAsia="仿宋" w:cs="Times New Roman"/>
                <w:b/>
                <w:bCs/>
                <w:color w:val="auto"/>
                <w:szCs w:val="28"/>
              </w:rPr>
            </w:pPr>
            <w:r>
              <w:rPr>
                <w:rFonts w:hint="default" w:ascii="Times New Roman" w:hAnsi="Times New Roman" w:eastAsia="仿宋" w:cs="Times New Roman"/>
                <w:b/>
                <w:bCs/>
                <w:color w:val="auto"/>
                <w:kern w:val="2"/>
                <w:sz w:val="21"/>
                <w:szCs w:val="21"/>
                <w:lang w:bidi="ar"/>
              </w:rPr>
              <w:t>图4.5 低风险区地形地貌图</w:t>
            </w:r>
          </w:p>
        </w:tc>
        <w:tc>
          <w:tcPr>
            <w:tcW w:w="4443" w:type="dxa"/>
            <w:tcBorders>
              <w:top w:val="single" w:color="auto" w:sz="4" w:space="0"/>
              <w:left w:val="nil"/>
              <w:bottom w:val="nil"/>
              <w:right w:val="nil"/>
            </w:tcBorders>
          </w:tcPr>
          <w:p w14:paraId="169D1D9B">
            <w:pPr>
              <w:spacing w:line="240" w:lineRule="auto"/>
              <w:ind w:firstLine="0" w:firstLineChars="0"/>
              <w:jc w:val="center"/>
              <w:rPr>
                <w:rFonts w:hint="default" w:ascii="Times New Roman" w:hAnsi="Times New Roman" w:cs="Times New Roman"/>
                <w:b/>
                <w:bCs/>
                <w:color w:val="auto"/>
                <w:szCs w:val="28"/>
              </w:rPr>
            </w:pPr>
            <w:r>
              <w:rPr>
                <w:rFonts w:hint="default" w:ascii="Times New Roman" w:hAnsi="Times New Roman" w:cs="Times New Roman"/>
                <w:b/>
                <w:bCs/>
                <w:color w:val="auto"/>
                <w:sz w:val="21"/>
                <w:szCs w:val="21"/>
                <w:lang w:bidi="ar"/>
              </w:rPr>
              <w:t>图4.6 低风险区交通水系图</w:t>
            </w:r>
          </w:p>
        </w:tc>
      </w:tr>
    </w:tbl>
    <w:p w14:paraId="36DACF6A">
      <w:pPr>
        <w:pStyle w:val="29"/>
        <w:spacing w:after="0"/>
        <w:ind w:firstLine="0" w:firstLineChars="0"/>
        <w:jc w:val="center"/>
        <w:rPr>
          <w:rFonts w:hint="default" w:ascii="Times New Roman" w:hAnsi="Times New Roman" w:cs="Times New Roman"/>
          <w:b/>
          <w:bCs/>
          <w:color w:val="auto"/>
        </w:rPr>
      </w:pPr>
    </w:p>
    <w:p w14:paraId="4FD4913D">
      <w:pPr>
        <w:spacing w:before="120" w:after="120"/>
        <w:ind w:firstLine="562"/>
        <w:rPr>
          <w:rFonts w:hint="default" w:ascii="Times New Roman" w:hAnsi="Times New Roman" w:cs="Times New Roman"/>
          <w:color w:val="auto"/>
          <w:szCs w:val="28"/>
        </w:rPr>
      </w:pPr>
      <w:r>
        <w:rPr>
          <w:rFonts w:hint="default" w:ascii="Times New Roman" w:hAnsi="Times New Roman" w:cs="Times New Roman"/>
          <w:b/>
          <w:color w:val="auto"/>
          <w:szCs w:val="28"/>
        </w:rPr>
        <w:t>分区特点：</w:t>
      </w:r>
      <w:r>
        <w:rPr>
          <w:rFonts w:hint="default" w:ascii="Times New Roman" w:hAnsi="Times New Roman" w:cs="Times New Roman"/>
          <w:color w:val="auto"/>
          <w:szCs w:val="28"/>
        </w:rPr>
        <w:t>该区位于</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"https://baike.baidu.com/item/%E5%9B%9B%E5%B7%9D%E7%9B%86%E5%9C%B0/404637?fromModule=lemma_inlink" \t "https://baike.baidu.com/item/%E5%AE%89%E5%B1%85%E5%8C%BA/_blank" </w:instrText>
      </w:r>
      <w:r>
        <w:rPr>
          <w:rFonts w:hint="default" w:ascii="Times New Roman" w:hAnsi="Times New Roman" w:cs="Times New Roman"/>
          <w:color w:val="auto"/>
        </w:rPr>
        <w:fldChar w:fldCharType="separate"/>
      </w:r>
      <w:r>
        <w:rPr>
          <w:rFonts w:hint="default" w:ascii="Times New Roman" w:hAnsi="Times New Roman" w:cs="Times New Roman"/>
          <w:color w:val="auto"/>
          <w:szCs w:val="28"/>
        </w:rPr>
        <w:t>四川盆地</w:t>
      </w:r>
      <w:r>
        <w:rPr>
          <w:rFonts w:hint="default" w:ascii="Times New Roman" w:hAnsi="Times New Roman" w:cs="Times New Roman"/>
          <w:color w:val="auto"/>
          <w:szCs w:val="28"/>
        </w:rPr>
        <w:fldChar w:fldCharType="end"/>
      </w:r>
      <w:r>
        <w:rPr>
          <w:rFonts w:hint="default" w:ascii="Times New Roman" w:hAnsi="Times New Roman" w:cs="Times New Roman"/>
          <w:color w:val="auto"/>
          <w:szCs w:val="28"/>
        </w:rPr>
        <w:t>中部，</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"https://baike.baidu.com/item/%E9%81%82%E5%AE%81%E5%B8%82/5515527?fromModule=lemma_inlink" \t "https://baike.baidu.com/item/%E5%AE%89%E5%B1%85%E5%8C%BA/_blank" </w:instrText>
      </w:r>
      <w:r>
        <w:rPr>
          <w:rFonts w:hint="default" w:ascii="Times New Roman" w:hAnsi="Times New Roman" w:cs="Times New Roman"/>
          <w:color w:val="auto"/>
        </w:rPr>
        <w:fldChar w:fldCharType="separate"/>
      </w:r>
      <w:r>
        <w:rPr>
          <w:rFonts w:hint="default" w:ascii="Times New Roman" w:hAnsi="Times New Roman" w:cs="Times New Roman"/>
          <w:color w:val="auto"/>
          <w:szCs w:val="28"/>
        </w:rPr>
        <w:t>遂宁市</w:t>
      </w:r>
      <w:r>
        <w:rPr>
          <w:rFonts w:hint="default" w:ascii="Times New Roman" w:hAnsi="Times New Roman" w:cs="Times New Roman"/>
          <w:color w:val="auto"/>
          <w:szCs w:val="28"/>
        </w:rPr>
        <w:fldChar w:fldCharType="end"/>
      </w:r>
      <w:r>
        <w:rPr>
          <w:rFonts w:hint="default" w:ascii="Times New Roman" w:hAnsi="Times New Roman" w:cs="Times New Roman"/>
          <w:color w:val="auto"/>
          <w:szCs w:val="28"/>
        </w:rPr>
        <w:t>西南方，</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"https://baike.baidu.com/item/%E6%B6%AA%E6%B1%9F/4919309?fromModule=lemma_inlink" \t "https://baike.baidu.com/item/%E5%AE%89%E5%B1%85%E5%8C%BA/_blank" </w:instrText>
      </w:r>
      <w:r>
        <w:rPr>
          <w:rFonts w:hint="default" w:ascii="Times New Roman" w:hAnsi="Times New Roman" w:cs="Times New Roman"/>
          <w:color w:val="auto"/>
        </w:rPr>
        <w:fldChar w:fldCharType="separate"/>
      </w:r>
      <w:r>
        <w:rPr>
          <w:rFonts w:hint="default" w:ascii="Times New Roman" w:hAnsi="Times New Roman" w:cs="Times New Roman"/>
          <w:color w:val="auto"/>
          <w:szCs w:val="28"/>
        </w:rPr>
        <w:t>涪江</w:t>
      </w:r>
      <w:r>
        <w:rPr>
          <w:rFonts w:hint="default" w:ascii="Times New Roman" w:hAnsi="Times New Roman" w:cs="Times New Roman"/>
          <w:color w:val="auto"/>
          <w:szCs w:val="28"/>
        </w:rPr>
        <w:fldChar w:fldCharType="end"/>
      </w:r>
      <w:r>
        <w:rPr>
          <w:rFonts w:hint="default" w:ascii="Times New Roman" w:hAnsi="Times New Roman" w:cs="Times New Roman"/>
          <w:color w:val="auto"/>
          <w:szCs w:val="28"/>
        </w:rPr>
        <w:t>中游，</w:t>
      </w:r>
      <w:bookmarkStart w:id="87" w:name="_Hlk35938775"/>
      <w:r>
        <w:rPr>
          <w:rFonts w:hint="default" w:ascii="Times New Roman" w:hAnsi="Times New Roman" w:cs="Times New Roman"/>
          <w:color w:val="auto"/>
          <w:szCs w:val="28"/>
        </w:rPr>
        <w:t>安居区地处川中丘陵腹地，地质构造简单，褶皱平缓，地貌类型单一，属中生代侏罗纪岩层，经流水侵蚀、切割、堆积形成侵蚀</w:t>
      </w:r>
      <w:r>
        <w:rPr>
          <w:rFonts w:hint="default" w:ascii="Times New Roman" w:hAnsi="Times New Roman" w:cs="Times New Roman"/>
          <w:color w:val="auto"/>
          <w:szCs w:val="28"/>
        </w:rPr>
        <w:fldChar w:fldCharType="begin"/>
      </w:r>
      <w:r>
        <w:rPr>
          <w:rFonts w:hint="default" w:ascii="Times New Roman" w:hAnsi="Times New Roman" w:cs="Times New Roman"/>
          <w:color w:val="auto"/>
          <w:szCs w:val="28"/>
        </w:rPr>
        <w:instrText xml:space="preserve"> HYPERLINK "https://baike.baidu.com/item/%E4%B8%98%E9%99%B5%E5%9C%B0%E8%B2%8C?fromModule=lemma_inlink" \t "https://baike.baidu.com/item/%E5%AE%89%E5%B1%85%E5%8C%BA/_blank" </w:instrText>
      </w:r>
      <w:r>
        <w:rPr>
          <w:rFonts w:hint="default" w:ascii="Times New Roman" w:hAnsi="Times New Roman" w:cs="Times New Roman"/>
          <w:color w:val="auto"/>
          <w:szCs w:val="28"/>
        </w:rPr>
        <w:fldChar w:fldCharType="separate"/>
      </w:r>
      <w:r>
        <w:rPr>
          <w:rFonts w:hint="default" w:ascii="Times New Roman" w:hAnsi="Times New Roman" w:cs="Times New Roman"/>
          <w:color w:val="auto"/>
          <w:szCs w:val="28"/>
        </w:rPr>
        <w:t>丘陵地貌</w:t>
      </w:r>
      <w:r>
        <w:rPr>
          <w:rFonts w:hint="default" w:ascii="Times New Roman" w:hAnsi="Times New Roman" w:cs="Times New Roman"/>
          <w:color w:val="auto"/>
          <w:szCs w:val="28"/>
        </w:rPr>
        <w:fldChar w:fldCharType="end"/>
      </w:r>
      <w:r>
        <w:rPr>
          <w:rFonts w:hint="default" w:ascii="Times New Roman" w:hAnsi="Times New Roman" w:cs="Times New Roman"/>
          <w:color w:val="auto"/>
          <w:szCs w:val="28"/>
        </w:rPr>
        <w:t>，</w:t>
      </w:r>
      <w:r>
        <w:rPr>
          <w:rFonts w:hint="default" w:ascii="Times New Roman" w:hAnsi="Times New Roman" w:cs="Times New Roman"/>
          <w:color w:val="auto"/>
          <w:szCs w:val="28"/>
          <w:lang w:eastAsia="zh-CN"/>
        </w:rPr>
        <w:t>海拔</w:t>
      </w:r>
      <w:r>
        <w:rPr>
          <w:rFonts w:hint="default" w:ascii="Times New Roman" w:hAnsi="Times New Roman" w:cs="Times New Roman"/>
          <w:color w:val="auto"/>
          <w:szCs w:val="28"/>
        </w:rPr>
        <w:t>在200—500米之间。属亚热带季风气候，气候温和、四季分明，无霜期长，热量充足，雨量充沛，湿度大，云雾多。该区森林资源以占比89.63%</w:t>
      </w:r>
      <w:r>
        <w:rPr>
          <w:rFonts w:hint="eastAsia" w:cs="Times New Roman"/>
          <w:color w:val="auto"/>
          <w:szCs w:val="28"/>
          <w:lang w:eastAsia="zh-CN"/>
        </w:rPr>
        <w:t>的</w:t>
      </w:r>
      <w:r>
        <w:rPr>
          <w:rFonts w:hint="default" w:ascii="Times New Roman" w:hAnsi="Times New Roman" w:cs="Times New Roman"/>
          <w:color w:val="auto"/>
          <w:szCs w:val="28"/>
        </w:rPr>
        <w:t>乔木林为主</w:t>
      </w:r>
      <w:r>
        <w:rPr>
          <w:rFonts w:hint="default" w:ascii="Times New Roman" w:hAnsi="Times New Roman" w:cs="Times New Roman"/>
          <w:color w:val="auto"/>
          <w:szCs w:val="28"/>
          <w:lang w:eastAsia="zh-CN"/>
        </w:rPr>
        <w:t>及</w:t>
      </w:r>
      <w:r>
        <w:rPr>
          <w:rFonts w:hint="default" w:ascii="Times New Roman" w:hAnsi="Times New Roman" w:cs="Times New Roman"/>
          <w:color w:val="auto"/>
          <w:szCs w:val="28"/>
        </w:rPr>
        <w:t>少量灌木林混合，不仅少，而且分布较为分散，发生</w:t>
      </w:r>
      <w:r>
        <w:rPr>
          <w:rFonts w:hint="default" w:ascii="Times New Roman" w:hAnsi="Times New Roman" w:cs="Times New Roman"/>
          <w:color w:val="auto"/>
          <w:szCs w:val="28"/>
          <w:lang w:eastAsia="zh-CN"/>
        </w:rPr>
        <w:t>较大以上</w:t>
      </w:r>
      <w:r>
        <w:rPr>
          <w:rFonts w:hint="default" w:ascii="Times New Roman" w:hAnsi="Times New Roman" w:cs="Times New Roman"/>
          <w:color w:val="auto"/>
          <w:szCs w:val="28"/>
        </w:rPr>
        <w:t>森林火灾的概率较小。</w:t>
      </w:r>
    </w:p>
    <w:p w14:paraId="6F9B2D09">
      <w:pPr>
        <w:pStyle w:val="13"/>
        <w:ind w:firstLine="562"/>
        <w:jc w:val="left"/>
        <w:rPr>
          <w:rFonts w:hint="default" w:ascii="Times New Roman" w:hAnsi="Times New Roman" w:cs="Times New Roman"/>
          <w:b/>
          <w:bCs/>
          <w:color w:val="auto"/>
          <w:szCs w:val="28"/>
        </w:rPr>
      </w:pPr>
      <w:r>
        <w:rPr>
          <w:rFonts w:hint="default" w:ascii="Times New Roman" w:hAnsi="Times New Roman" w:cs="Times New Roman"/>
          <w:b/>
          <w:bCs/>
          <w:color w:val="auto"/>
          <w:szCs w:val="28"/>
        </w:rPr>
        <w:t>主要治理措施：</w:t>
      </w:r>
      <w:r>
        <w:rPr>
          <w:rFonts w:hint="default" w:ascii="Times New Roman" w:hAnsi="Times New Roman" w:cs="Times New Roman"/>
          <w:color w:val="auto"/>
          <w:szCs w:val="28"/>
        </w:rPr>
        <w:t>该区主要是完善森林火险预警系统建设，提高森林火险预警监测能力和水平</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加强信息指挥系统建设，实现市、</w:t>
      </w:r>
      <w:r>
        <w:rPr>
          <w:rFonts w:hint="eastAsia" w:cs="Times New Roman"/>
          <w:color w:val="auto"/>
          <w:szCs w:val="28"/>
          <w:lang w:eastAsia="zh-CN"/>
        </w:rPr>
        <w:t>区</w:t>
      </w:r>
      <w:r>
        <w:rPr>
          <w:rFonts w:hint="default" w:ascii="Times New Roman" w:hAnsi="Times New Roman" w:cs="Times New Roman"/>
          <w:color w:val="auto"/>
          <w:szCs w:val="28"/>
        </w:rPr>
        <w:t>预警指挥中心和乡（镇）预警监控站互联互通和数据共享；加强</w:t>
      </w:r>
      <w:r>
        <w:rPr>
          <w:rFonts w:hint="default" w:ascii="Times New Roman" w:hAnsi="Times New Roman" w:cs="Times New Roman"/>
          <w:color w:val="auto"/>
          <w:szCs w:val="28"/>
          <w:lang w:eastAsia="zh-CN"/>
        </w:rPr>
        <w:t>乡镇</w:t>
      </w:r>
      <w:r>
        <w:rPr>
          <w:rFonts w:hint="default" w:ascii="Times New Roman" w:hAnsi="Times New Roman" w:cs="Times New Roman"/>
          <w:color w:val="auto"/>
          <w:szCs w:val="28"/>
        </w:rPr>
        <w:t>半专业扑火队队伍装备、单兵防护装备及物资储备库等基础设施建设，提高半专业扑火队伍快速反应能力和扑救能力；适度开展组合阻隔带和防灭火通道建设以及林缘林下可燃物计划清除活动，新增一定数量的宣传碑、宣传牌。具体治理措施详见附图10。</w:t>
      </w:r>
      <w:bookmarkEnd w:id="87"/>
    </w:p>
    <w:p w14:paraId="6B99515B">
      <w:pPr>
        <w:spacing w:before="120" w:after="120"/>
        <w:ind w:firstLine="560"/>
        <w:rPr>
          <w:rFonts w:hint="default" w:ascii="Times New Roman" w:hAnsi="Times New Roman" w:cs="Times New Roman"/>
          <w:color w:val="auto"/>
          <w:szCs w:val="28"/>
        </w:rPr>
      </w:pPr>
    </w:p>
    <w:p w14:paraId="166F2BE9">
      <w:pPr>
        <w:pStyle w:val="12"/>
        <w:ind w:firstLine="560"/>
        <w:rPr>
          <w:rFonts w:hint="default" w:ascii="Times New Roman" w:hAnsi="Times New Roman" w:cs="Times New Roman"/>
          <w:color w:val="auto"/>
        </w:rPr>
        <w:sectPr>
          <w:pgSz w:w="11850" w:h="16783"/>
          <w:pgMar w:top="1440" w:right="1797" w:bottom="1440" w:left="1797" w:header="851" w:footer="964" w:gutter="0"/>
          <w:pgNumType w:fmt="decimal"/>
          <w:cols w:space="720" w:num="1"/>
          <w:docGrid w:linePitch="312" w:charSpace="0"/>
        </w:sectPr>
      </w:pPr>
    </w:p>
    <w:p w14:paraId="3E020405">
      <w:pPr>
        <w:keepNext/>
        <w:keepLines/>
        <w:pageBreakBefore w:val="0"/>
        <w:widowControl/>
        <w:numPr>
          <w:ilvl w:val="0"/>
          <w:numId w:val="1"/>
        </w:numPr>
        <w:shd w:val="clear" w:color="000000" w:fill="auto"/>
        <w:kinsoku/>
        <w:wordWrap/>
        <w:overflowPunct/>
        <w:topLinePunct/>
        <w:autoSpaceDE/>
        <w:autoSpaceDN/>
        <w:bidi w:val="0"/>
        <w:adjustRightInd/>
        <w:snapToGrid/>
        <w:spacing w:before="0" w:beforeLines="100" w:after="0" w:afterLines="100" w:line="360" w:lineRule="auto"/>
        <w:ind w:left="0" w:leftChars="0" w:firstLine="0" w:firstLineChars="0"/>
        <w:contextualSpacing/>
        <w:jc w:val="center"/>
        <w:textAlignment w:val="auto"/>
        <w:outlineLvl w:val="1"/>
        <w:rPr>
          <w:rFonts w:hint="default" w:ascii="Times New Roman" w:hAnsi="Times New Roman" w:eastAsia="黑体" w:cs="Times New Roman"/>
          <w:b/>
          <w:bCs w:val="0"/>
          <w:color w:val="auto"/>
          <w:kern w:val="2"/>
          <w:sz w:val="36"/>
          <w:szCs w:val="36"/>
          <w:lang w:val="en-US" w:eastAsia="zh-CN" w:bidi="ar-SA"/>
        </w:rPr>
      </w:pPr>
      <w:bookmarkStart w:id="88" w:name="_Toc136035867"/>
      <w:bookmarkStart w:id="89" w:name="_Toc6250"/>
      <w:r>
        <w:rPr>
          <w:rFonts w:hint="default" w:ascii="Times New Roman" w:hAnsi="Times New Roman" w:eastAsia="黑体" w:cs="Times New Roman"/>
          <w:b/>
          <w:bCs w:val="0"/>
          <w:color w:val="auto"/>
          <w:kern w:val="2"/>
          <w:sz w:val="36"/>
          <w:szCs w:val="36"/>
          <w:lang w:val="en-US" w:eastAsia="zh-CN" w:bidi="ar-SA"/>
        </w:rPr>
        <w:t>建设方案</w:t>
      </w:r>
      <w:bookmarkEnd w:id="88"/>
      <w:bookmarkEnd w:id="89"/>
    </w:p>
    <w:p w14:paraId="0F48F8C7">
      <w:pPr>
        <w:keepNext/>
        <w:keepLines/>
        <w:pageBreakBefore w:val="0"/>
        <w:widowControl/>
        <w:numPr>
          <w:ilvl w:val="1"/>
          <w:numId w:val="1"/>
        </w:numPr>
        <w:shd w:val="clear" w:color="000000" w:fill="auto"/>
        <w:kinsoku/>
        <w:wordWrap/>
        <w:overflowPunct/>
        <w:topLinePunct/>
        <w:autoSpaceDE/>
        <w:autoSpaceDN/>
        <w:bidi w:val="0"/>
        <w:adjustRightInd/>
        <w:snapToGrid/>
        <w:spacing w:before="0" w:beforeLines="50" w:after="0" w:afterLines="50" w:line="360" w:lineRule="auto"/>
        <w:ind w:firstLine="0" w:firstLineChars="0"/>
        <w:contextualSpacing/>
        <w:jc w:val="both"/>
        <w:textAlignment w:val="auto"/>
        <w:outlineLvl w:val="1"/>
        <w:rPr>
          <w:rFonts w:hint="default" w:ascii="Times New Roman" w:hAnsi="Times New Roman" w:eastAsia="黑体" w:cs="Times New Roman"/>
          <w:b/>
          <w:bCs w:val="0"/>
          <w:color w:val="auto"/>
          <w:kern w:val="2"/>
          <w:sz w:val="32"/>
          <w:szCs w:val="32"/>
          <w:lang w:val="en-US" w:eastAsia="zh-CN" w:bidi="ar-SA"/>
        </w:rPr>
      </w:pPr>
      <w:bookmarkStart w:id="90" w:name="_Toc136035868"/>
      <w:bookmarkStart w:id="91" w:name="_Toc15638"/>
      <w:r>
        <w:rPr>
          <w:rFonts w:hint="default" w:ascii="Times New Roman" w:hAnsi="Times New Roman" w:eastAsia="黑体" w:cs="Times New Roman"/>
          <w:b/>
          <w:bCs w:val="0"/>
          <w:color w:val="auto"/>
          <w:kern w:val="2"/>
          <w:sz w:val="32"/>
          <w:szCs w:val="32"/>
          <w:lang w:val="en-US" w:eastAsia="zh-CN" w:bidi="ar-SA"/>
        </w:rPr>
        <w:t>加强火灾预防体系建设</w:t>
      </w:r>
      <w:bookmarkEnd w:id="90"/>
      <w:bookmarkEnd w:id="91"/>
    </w:p>
    <w:p w14:paraId="0DB1A8A1">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深入贯彻“预防为主”工作方针，着重在思想认识、责任落实、风险隐患排查整治上下功夫，突出运用新的科技</w:t>
      </w:r>
      <w:r>
        <w:rPr>
          <w:rFonts w:hint="default" w:ascii="Times New Roman" w:hAnsi="Times New Roman" w:cs="Times New Roman"/>
          <w:color w:val="auto"/>
          <w:szCs w:val="28"/>
          <w:lang w:eastAsia="zh-CN"/>
        </w:rPr>
        <w:t>和</w:t>
      </w:r>
      <w:r>
        <w:rPr>
          <w:rFonts w:hint="default" w:ascii="Times New Roman" w:hAnsi="Times New Roman" w:cs="Times New Roman"/>
          <w:color w:val="auto"/>
          <w:szCs w:val="28"/>
        </w:rPr>
        <w:t>信息技术手段，构建科学高效的森林火灾预防体系，最大限度地减少火灾发生。</w:t>
      </w:r>
    </w:p>
    <w:p w14:paraId="786FF6EF">
      <w:pPr>
        <w:keepNext/>
        <w:keepLines/>
        <w:pageBreakBefore w:val="0"/>
        <w:widowControl w:val="0"/>
        <w:numPr>
          <w:ilvl w:val="2"/>
          <w:numId w:val="1"/>
        </w:numPr>
        <w:shd w:val="clear" w:color="000000" w:fill="auto"/>
        <w:kinsoku/>
        <w:wordWrap/>
        <w:overflowPunct/>
        <w:topLinePunct/>
        <w:autoSpaceDE/>
        <w:autoSpaceDN/>
        <w:bidi w:val="0"/>
        <w:adjustRightInd/>
        <w:snapToGrid/>
        <w:spacing w:before="0" w:beforeLines="100" w:after="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强化思想认识和责任落实</w:t>
      </w:r>
    </w:p>
    <w:p w14:paraId="4C25036A">
      <w:pPr>
        <w:pStyle w:val="5"/>
        <w:rPr>
          <w:rFonts w:hint="default" w:ascii="Times New Roman" w:hAnsi="Times New Roman" w:cs="Times New Roman"/>
          <w:color w:val="auto"/>
          <w:lang w:val="en-US" w:eastAsia="zh-CN"/>
        </w:rPr>
      </w:pPr>
      <w:r>
        <w:rPr>
          <w:rFonts w:hint="default" w:ascii="Times New Roman" w:hAnsi="Times New Roman" w:cs="Times New Roman"/>
          <w:color w:val="auto"/>
        </w:rPr>
        <w:t>5.1.1.1深入学习贯彻习近平总书记关于防灾减灾救灾、森林草原防灭火工作的重要论述和指示批示精神</w:t>
      </w:r>
    </w:p>
    <w:p w14:paraId="455C2767">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各级各部门深入学习贯彻习近平新时代中国特色社会主义思想和习近平总书记关于安全生产、防灾减灾救灾、森林草原防灭火工作的重要论述、重要指示批示精神。学习贯彻党的二十大和二十</w:t>
      </w:r>
      <w:r>
        <w:rPr>
          <w:rFonts w:hint="default" w:ascii="Times New Roman" w:hAnsi="Times New Roman" w:cs="Times New Roman"/>
          <w:color w:val="auto"/>
          <w:szCs w:val="28"/>
          <w:lang w:eastAsia="zh-CN"/>
        </w:rPr>
        <w:t>届</w:t>
      </w:r>
      <w:r>
        <w:rPr>
          <w:rFonts w:hint="default" w:ascii="Times New Roman" w:hAnsi="Times New Roman" w:cs="Times New Roman"/>
          <w:color w:val="auto"/>
          <w:szCs w:val="28"/>
        </w:rPr>
        <w:t>一中、二中</w:t>
      </w:r>
      <w:r>
        <w:rPr>
          <w:rFonts w:hint="eastAsia" w:cs="Times New Roman"/>
          <w:color w:val="auto"/>
          <w:szCs w:val="28"/>
          <w:lang w:eastAsia="zh-CN"/>
        </w:rPr>
        <w:t>、三中</w:t>
      </w:r>
      <w:r>
        <w:rPr>
          <w:rFonts w:hint="default" w:ascii="Times New Roman" w:hAnsi="Times New Roman" w:cs="Times New Roman"/>
          <w:color w:val="auto"/>
          <w:szCs w:val="28"/>
        </w:rPr>
        <w:t>全会精神，中共四川省委第十二届一次、二次、三次</w:t>
      </w:r>
      <w:r>
        <w:rPr>
          <w:rFonts w:hint="eastAsia" w:cs="Times New Roman"/>
          <w:color w:val="auto"/>
          <w:szCs w:val="28"/>
          <w:lang w:eastAsia="zh-CN"/>
        </w:rPr>
        <w:t>、四次、五次、六次全</w:t>
      </w:r>
      <w:r>
        <w:rPr>
          <w:rFonts w:hint="default" w:ascii="Times New Roman" w:hAnsi="Times New Roman" w:cs="Times New Roman"/>
          <w:color w:val="auto"/>
          <w:szCs w:val="28"/>
        </w:rPr>
        <w:t>会议精神，更好统筹发展和安全，系统提升防灾减灾救灾能力，以“时时放心不下”的责任感全力做好森林草原防灭火等重点工作。增强“四个意识”，做到“两个维护”，切实把思想认识统一到以习近平同志为核心的党中央决策部署上来。牢固树立以人民为中心的发展思想，坚持“人民至上、生命至上”理念，深入剖析凉山州木里“3·30”、西昌“3·30”森林火灾造成人员伤亡原因，深刻汲取教训，举一反三，多措并举将防灭火工作抓紧抓实抓到位，</w:t>
      </w:r>
      <w:r>
        <w:rPr>
          <w:rFonts w:hint="default" w:ascii="Times New Roman" w:hAnsi="Times New Roman" w:cs="Times New Roman"/>
          <w:color w:val="auto"/>
          <w:szCs w:val="28"/>
          <w:lang w:eastAsia="zh-CN"/>
        </w:rPr>
        <w:t>持续巩固全市森林防火良好态势，牢牢守住“两个确保”（</w:t>
      </w:r>
      <w:r>
        <w:rPr>
          <w:rFonts w:hint="default" w:ascii="Times New Roman" w:hAnsi="Times New Roman" w:cs="Times New Roman"/>
          <w:color w:val="auto"/>
          <w:szCs w:val="28"/>
        </w:rPr>
        <w:t>确保不发生重大以上人为森林火灾、确保不发生人员伤亡</w:t>
      </w:r>
      <w:r>
        <w:rPr>
          <w:rFonts w:hint="default" w:ascii="Times New Roman" w:hAnsi="Times New Roman" w:cs="Times New Roman"/>
          <w:color w:val="auto"/>
          <w:szCs w:val="28"/>
          <w:lang w:eastAsia="zh-CN"/>
        </w:rPr>
        <w:t>）安全底线</w:t>
      </w:r>
      <w:r>
        <w:rPr>
          <w:rFonts w:hint="default" w:ascii="Times New Roman" w:hAnsi="Times New Roman" w:cs="Times New Roman"/>
          <w:color w:val="auto"/>
          <w:szCs w:val="28"/>
        </w:rPr>
        <w:t>。</w:t>
      </w:r>
    </w:p>
    <w:p w14:paraId="575A162E">
      <w:pPr>
        <w:pStyle w:val="5"/>
        <w:rPr>
          <w:rFonts w:hint="default" w:ascii="Times New Roman" w:hAnsi="Times New Roman" w:cs="Times New Roman"/>
          <w:color w:val="auto"/>
        </w:rPr>
      </w:pPr>
      <w:r>
        <w:rPr>
          <w:rFonts w:hint="default" w:ascii="Times New Roman" w:hAnsi="Times New Roman" w:cs="Times New Roman"/>
          <w:color w:val="auto"/>
        </w:rPr>
        <w:t>5.1.1.2压紧压实地方党委政府属地管理责任</w:t>
      </w:r>
    </w:p>
    <w:p w14:paraId="6209594A">
      <w:pPr>
        <w:overflowPunct w:val="0"/>
        <w:spacing w:before="120" w:after="120"/>
        <w:ind w:firstLine="560"/>
        <w:rPr>
          <w:rFonts w:hint="default" w:ascii="Times New Roman" w:hAnsi="Times New Roman" w:cs="Times New Roman"/>
          <w:color w:val="auto"/>
          <w:szCs w:val="28"/>
        </w:rPr>
      </w:pPr>
      <w:r>
        <w:rPr>
          <w:rFonts w:hint="eastAsia" w:cs="Times New Roman"/>
          <w:color w:val="auto"/>
          <w:szCs w:val="28"/>
          <w:lang w:eastAsia="zh-CN"/>
        </w:rPr>
        <w:t>严格落实</w:t>
      </w:r>
      <w:r>
        <w:rPr>
          <w:rFonts w:hint="default" w:ascii="Times New Roman" w:hAnsi="Times New Roman" w:cs="Times New Roman"/>
          <w:color w:val="auto"/>
          <w:szCs w:val="28"/>
        </w:rPr>
        <w:t>党委政府和党政领导干部森林防火工作责任追究制度，全面落实森林防火工作“党政同责、一岗双责、齐抓共管、失职追责”，压紧压实各级党政主要负责同志第一责任人责任，尤其是严格落实行政首长负责制。对责任不落实、履职不到位的领导班子与领导干部，依纪依法严肃追责问责。健全考核评价制度，将森林防火工作作为评先争优的重要依据，纳入</w:t>
      </w:r>
      <w:r>
        <w:rPr>
          <w:rFonts w:hint="default" w:ascii="Times New Roman" w:hAnsi="Times New Roman" w:cs="Times New Roman"/>
          <w:color w:val="auto"/>
          <w:szCs w:val="28"/>
          <w:lang w:eastAsia="zh-CN"/>
        </w:rPr>
        <w:t>对县（市、区）、市直园区</w:t>
      </w:r>
      <w:r>
        <w:rPr>
          <w:rFonts w:hint="default" w:ascii="Times New Roman" w:hAnsi="Times New Roman" w:cs="Times New Roman"/>
          <w:color w:val="auto"/>
          <w:szCs w:val="28"/>
        </w:rPr>
        <w:t>的年度目标绩效管理。</w:t>
      </w:r>
    </w:p>
    <w:p w14:paraId="7A46E48C">
      <w:pPr>
        <w:pStyle w:val="5"/>
        <w:rPr>
          <w:rFonts w:hint="default" w:ascii="Times New Roman" w:hAnsi="Times New Roman" w:cs="Times New Roman"/>
          <w:color w:val="auto"/>
        </w:rPr>
      </w:pPr>
      <w:r>
        <w:rPr>
          <w:rFonts w:hint="default" w:ascii="Times New Roman" w:hAnsi="Times New Roman" w:cs="Times New Roman"/>
          <w:color w:val="auto"/>
        </w:rPr>
        <w:t>5.1.1.3严格落实部门职责</w:t>
      </w:r>
    </w:p>
    <w:p w14:paraId="4476E6CA">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细化完善</w:t>
      </w:r>
      <w:r>
        <w:rPr>
          <w:rFonts w:hint="default" w:ascii="Times New Roman" w:hAnsi="Times New Roman" w:cs="Times New Roman"/>
          <w:color w:val="auto"/>
          <w:szCs w:val="28"/>
          <w:lang w:eastAsia="zh-CN"/>
        </w:rPr>
        <w:t>林业</w:t>
      </w:r>
      <w:r>
        <w:rPr>
          <w:rFonts w:hint="default" w:ascii="Times New Roman" w:hAnsi="Times New Roman" w:cs="Times New Roman"/>
          <w:color w:val="auto"/>
          <w:szCs w:val="28"/>
        </w:rPr>
        <w:t>、应急、公安</w:t>
      </w:r>
      <w:r>
        <w:rPr>
          <w:rFonts w:hint="default" w:ascii="Times New Roman" w:hAnsi="Times New Roman" w:cs="Times New Roman"/>
          <w:color w:val="auto"/>
          <w:szCs w:val="28"/>
          <w:lang w:eastAsia="zh-CN"/>
        </w:rPr>
        <w:t>、消防救援</w:t>
      </w:r>
      <w:r>
        <w:rPr>
          <w:rFonts w:hint="default" w:ascii="Times New Roman" w:hAnsi="Times New Roman" w:cs="Times New Roman"/>
          <w:color w:val="auto"/>
          <w:szCs w:val="28"/>
        </w:rPr>
        <w:t>等森林防灭火指挥部成员单位职能职责及任务分工，明确</w:t>
      </w:r>
      <w:r>
        <w:rPr>
          <w:rFonts w:hint="default" w:ascii="Times New Roman" w:hAnsi="Times New Roman" w:cs="Times New Roman"/>
          <w:color w:val="auto"/>
          <w:szCs w:val="28"/>
          <w:lang w:eastAsia="zh-CN"/>
        </w:rPr>
        <w:t>各自</w:t>
      </w:r>
      <w:r>
        <w:rPr>
          <w:rFonts w:hint="default" w:ascii="Times New Roman" w:hAnsi="Times New Roman" w:cs="Times New Roman"/>
          <w:color w:val="auto"/>
          <w:szCs w:val="28"/>
        </w:rPr>
        <w:t>“防”“救”</w:t>
      </w:r>
      <w:r>
        <w:rPr>
          <w:rFonts w:hint="default" w:ascii="Times New Roman" w:hAnsi="Times New Roman" w:cs="Times New Roman"/>
          <w:color w:val="auto"/>
          <w:szCs w:val="28"/>
          <w:lang w:eastAsia="zh-CN"/>
        </w:rPr>
        <w:t>“查”</w:t>
      </w:r>
      <w:r>
        <w:rPr>
          <w:rFonts w:hint="default" w:ascii="Times New Roman" w:hAnsi="Times New Roman" w:cs="Times New Roman"/>
          <w:color w:val="auto"/>
          <w:szCs w:val="28"/>
        </w:rPr>
        <w:t>职责边界，按照“分级响应、属地负责”原则，明确各部门在相应阶段分别承担的具体任务。</w:t>
      </w:r>
      <w:r>
        <w:rPr>
          <w:rFonts w:hint="default" w:ascii="Times New Roman" w:hAnsi="Times New Roman" w:cs="Times New Roman"/>
          <w:color w:val="auto"/>
          <w:szCs w:val="28"/>
          <w:lang w:eastAsia="zh-CN"/>
        </w:rPr>
        <w:t>林业</w:t>
      </w:r>
      <w:r>
        <w:rPr>
          <w:rFonts w:hint="default" w:ascii="Times New Roman" w:hAnsi="Times New Roman" w:cs="Times New Roman"/>
          <w:color w:val="auto"/>
          <w:szCs w:val="28"/>
        </w:rPr>
        <w:t>主管部门主要承担火灾预防工作，应急管理部门主要承担火灾扑救工作，公安部门主要承担火灾刑事案件侦破查处工作。</w:t>
      </w:r>
    </w:p>
    <w:p w14:paraId="783A6CED">
      <w:pPr>
        <w:keepNext/>
        <w:keepLines/>
        <w:pageBreakBefore w:val="0"/>
        <w:widowControl w:val="0"/>
        <w:numPr>
          <w:ilvl w:val="2"/>
          <w:numId w:val="1"/>
        </w:numPr>
        <w:shd w:val="clear" w:color="000000" w:fill="auto"/>
        <w:kinsoku/>
        <w:wordWrap/>
        <w:overflowPunct/>
        <w:topLinePunct/>
        <w:autoSpaceDE/>
        <w:autoSpaceDN/>
        <w:bidi w:val="0"/>
        <w:adjustRightInd/>
        <w:snapToGrid/>
        <w:spacing w:before="0" w:beforeLines="100" w:after="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加强火灾风险隐患整治</w:t>
      </w:r>
    </w:p>
    <w:p w14:paraId="4AFA382F">
      <w:pPr>
        <w:pStyle w:val="5"/>
        <w:rPr>
          <w:rFonts w:hint="default" w:ascii="Times New Roman" w:hAnsi="Times New Roman" w:cs="Times New Roman"/>
          <w:color w:val="auto"/>
        </w:rPr>
      </w:pPr>
      <w:r>
        <w:rPr>
          <w:rFonts w:hint="default" w:ascii="Times New Roman" w:hAnsi="Times New Roman" w:cs="Times New Roman"/>
          <w:color w:val="auto"/>
        </w:rPr>
        <w:t>5.1.2.1</w:t>
      </w:r>
      <w:r>
        <w:rPr>
          <w:rFonts w:hint="default" w:ascii="Times New Roman" w:hAnsi="Times New Roman" w:cs="Times New Roman"/>
          <w:color w:val="auto"/>
          <w:lang w:eastAsia="zh-CN"/>
        </w:rPr>
        <w:t>常态化</w:t>
      </w:r>
      <w:r>
        <w:rPr>
          <w:rFonts w:hint="default" w:ascii="Times New Roman" w:hAnsi="Times New Roman" w:cs="Times New Roman"/>
          <w:color w:val="auto"/>
        </w:rPr>
        <w:t>开展火灾风险隐患排查</w:t>
      </w:r>
    </w:p>
    <w:p w14:paraId="61C19E4C">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实施森林火灾风险隐患专项调查。突出森林高火险区，紧抓自然保护地、城市面山、景区景点、城乡结合部、重要设施周边等重点区域和重点部位，紧盯丧葬祭祀、烧荒烧秸秆、烧烤野炊、建设施工等林区用火行为，县级人民政府负责</w:t>
      </w:r>
      <w:r>
        <w:rPr>
          <w:rFonts w:hint="eastAsia" w:cs="Times New Roman"/>
          <w:color w:val="auto"/>
          <w:szCs w:val="28"/>
          <w:lang w:eastAsia="zh-CN"/>
        </w:rPr>
        <w:t>组织</w:t>
      </w:r>
      <w:r>
        <w:rPr>
          <w:rFonts w:hint="default" w:ascii="Times New Roman" w:hAnsi="Times New Roman" w:cs="Times New Roman"/>
          <w:color w:val="auto"/>
          <w:szCs w:val="28"/>
        </w:rPr>
        <w:t>开展全覆盖隐患排查。电力企业要负责开展输配电设施引发森林火灾的隐患排查，全面摸清林区输配电设施火灾隐患底数，并负责建立“一患一档”详细台账，全面加强林区输配电设施火灾隐患综合治理，提升安全水平。</w:t>
      </w:r>
    </w:p>
    <w:p w14:paraId="2BB2B831">
      <w:pPr>
        <w:pStyle w:val="5"/>
        <w:rPr>
          <w:rFonts w:hint="default" w:ascii="Times New Roman" w:hAnsi="Times New Roman" w:cs="Times New Roman"/>
          <w:color w:val="auto"/>
        </w:rPr>
      </w:pPr>
      <w:r>
        <w:rPr>
          <w:rFonts w:hint="default" w:ascii="Times New Roman" w:hAnsi="Times New Roman" w:cs="Times New Roman"/>
          <w:color w:val="auto"/>
        </w:rPr>
        <w:t>5.1.2.2实行高火险期林区封闭管理</w:t>
      </w:r>
    </w:p>
    <w:p w14:paraId="0E7AB6EA">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每年防火期，县级以上地方人民政府</w:t>
      </w:r>
      <w:r>
        <w:rPr>
          <w:rFonts w:hint="default" w:ascii="Times New Roman" w:hAnsi="Times New Roman" w:cs="Times New Roman"/>
          <w:color w:val="auto"/>
          <w:szCs w:val="28"/>
          <w:lang w:eastAsia="zh-CN"/>
        </w:rPr>
        <w:t>可以</w:t>
      </w:r>
      <w:r>
        <w:rPr>
          <w:rFonts w:hint="default" w:ascii="Times New Roman" w:hAnsi="Times New Roman" w:cs="Times New Roman"/>
          <w:color w:val="auto"/>
          <w:szCs w:val="28"/>
          <w:lang w:val="en-US" w:eastAsia="zh-CN"/>
        </w:rPr>
        <w:t>依法</w:t>
      </w:r>
      <w:r>
        <w:rPr>
          <w:rFonts w:hint="default" w:ascii="Times New Roman" w:hAnsi="Times New Roman" w:cs="Times New Roman"/>
          <w:color w:val="auto"/>
          <w:szCs w:val="28"/>
        </w:rPr>
        <w:t>规范发布禁火令。在森林火灾高风险区、中风险区进入林区的主要路口设立防火哨卡，落实专人看守，进入人员</w:t>
      </w:r>
      <w:r>
        <w:rPr>
          <w:rFonts w:hint="default" w:ascii="Times New Roman" w:hAnsi="Times New Roman" w:cs="Times New Roman"/>
          <w:color w:val="auto"/>
          <w:szCs w:val="28"/>
          <w:lang w:val="en-US" w:eastAsia="zh-CN"/>
        </w:rPr>
        <w:t>进行</w:t>
      </w:r>
      <w:r>
        <w:rPr>
          <w:rFonts w:hint="default" w:ascii="Times New Roman" w:hAnsi="Times New Roman" w:cs="Times New Roman"/>
          <w:color w:val="auto"/>
          <w:szCs w:val="28"/>
        </w:rPr>
        <w:t>登记、</w:t>
      </w:r>
      <w:r>
        <w:rPr>
          <w:rFonts w:hint="default" w:ascii="Times New Roman" w:hAnsi="Times New Roman" w:cs="Times New Roman"/>
          <w:color w:val="auto"/>
          <w:szCs w:val="28"/>
          <w:lang w:val="en-US" w:eastAsia="zh-CN"/>
        </w:rPr>
        <w:t>暂存</w:t>
      </w:r>
      <w:r>
        <w:rPr>
          <w:rFonts w:hint="default" w:ascii="Times New Roman" w:hAnsi="Times New Roman" w:cs="Times New Roman"/>
          <w:color w:val="auto"/>
          <w:szCs w:val="28"/>
        </w:rPr>
        <w:t>火源。森林火险橙色、红色预警期间，严禁进山入林，禁止野外用火；红色预警期间，以森林资源为依托的旅游景区景点等</w:t>
      </w:r>
      <w:r>
        <w:rPr>
          <w:rFonts w:hint="default" w:ascii="Times New Roman" w:hAnsi="Times New Roman" w:cs="Times New Roman"/>
          <w:color w:val="auto"/>
          <w:szCs w:val="28"/>
          <w:lang w:val="en-US" w:eastAsia="zh-CN"/>
        </w:rPr>
        <w:t>可以</w:t>
      </w:r>
      <w:r>
        <w:rPr>
          <w:rFonts w:hint="default" w:ascii="Times New Roman" w:hAnsi="Times New Roman" w:cs="Times New Roman"/>
          <w:color w:val="auto"/>
          <w:szCs w:val="28"/>
        </w:rPr>
        <w:t>采取封闭式管理，</w:t>
      </w:r>
      <w:r>
        <w:rPr>
          <w:rFonts w:hint="default" w:ascii="Times New Roman" w:hAnsi="Times New Roman" w:cs="Times New Roman"/>
          <w:color w:val="auto"/>
          <w:szCs w:val="28"/>
          <w:lang w:val="en-US" w:eastAsia="zh-CN"/>
        </w:rPr>
        <w:t>或</w:t>
      </w:r>
      <w:r>
        <w:rPr>
          <w:rFonts w:hint="default" w:ascii="Times New Roman" w:hAnsi="Times New Roman" w:cs="Times New Roman"/>
          <w:color w:val="auto"/>
          <w:szCs w:val="28"/>
          <w:lang w:eastAsia="zh-CN"/>
        </w:rPr>
        <w:t>在</w:t>
      </w:r>
      <w:r>
        <w:rPr>
          <w:rFonts w:hint="default" w:ascii="Times New Roman" w:hAnsi="Times New Roman" w:cs="Times New Roman"/>
          <w:color w:val="auto"/>
          <w:szCs w:val="28"/>
        </w:rPr>
        <w:t>采取严密的防火措施后对游客开放。</w:t>
      </w:r>
    </w:p>
    <w:p w14:paraId="6228D8D1">
      <w:pPr>
        <w:pStyle w:val="5"/>
        <w:rPr>
          <w:rFonts w:hint="default" w:ascii="Times New Roman" w:hAnsi="Times New Roman" w:cs="Times New Roman"/>
          <w:color w:val="auto"/>
        </w:rPr>
      </w:pPr>
      <w:r>
        <w:rPr>
          <w:rFonts w:hint="default" w:ascii="Times New Roman" w:hAnsi="Times New Roman" w:cs="Times New Roman"/>
          <w:color w:val="auto"/>
        </w:rPr>
        <w:t>5.1.2.3加强野外用火报告和审批管理</w:t>
      </w:r>
    </w:p>
    <w:p w14:paraId="377D046D">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突出重点区域部位，强化野外火源管理，压紧压实县</w:t>
      </w:r>
      <w:r>
        <w:rPr>
          <w:rFonts w:hint="default" w:ascii="Times New Roman" w:hAnsi="Times New Roman" w:cs="Times New Roman"/>
          <w:color w:val="auto"/>
          <w:szCs w:val="28"/>
          <w:lang w:eastAsia="zh-CN"/>
        </w:rPr>
        <w:t>级人民政府</w:t>
      </w:r>
      <w:r>
        <w:rPr>
          <w:rFonts w:hint="default" w:ascii="Times New Roman" w:hAnsi="Times New Roman" w:cs="Times New Roman"/>
          <w:color w:val="auto"/>
          <w:szCs w:val="28"/>
        </w:rPr>
        <w:t>野外用火审批和现场监管同步联动责任。防火期内确需生产性用火的，用火单位或个人在领取野外用火批准文件、落实严格管控措施、指定时间、指定地点、确定专人的前提下组织实施。全面加强防火期农事用火、丧葬祭祀等民俗用火、工矿企业生产用火、踏青旅游生活用火、成人吸烟、小孩玩火的管控巡查。全面加强病害防治、森林抚育等各类营造林生产活动期间的用火和火源管控，营造林活动必须及时向林</w:t>
      </w:r>
      <w:r>
        <w:rPr>
          <w:rFonts w:hint="default" w:ascii="Times New Roman" w:hAnsi="Times New Roman" w:cs="Times New Roman"/>
          <w:color w:val="auto"/>
          <w:szCs w:val="28"/>
          <w:lang w:val="en-US" w:eastAsia="zh-CN"/>
        </w:rPr>
        <w:t>业</w:t>
      </w:r>
      <w:r>
        <w:rPr>
          <w:rFonts w:hint="default" w:ascii="Times New Roman" w:hAnsi="Times New Roman" w:cs="Times New Roman"/>
          <w:color w:val="auto"/>
          <w:szCs w:val="28"/>
        </w:rPr>
        <w:t>主管部门及其火灾预防机构报告，以实现火灾的源头治理。</w:t>
      </w:r>
    </w:p>
    <w:p w14:paraId="094F7133">
      <w:pPr>
        <w:pStyle w:val="5"/>
        <w:rPr>
          <w:rFonts w:hint="default" w:ascii="Times New Roman" w:hAnsi="Times New Roman" w:cs="Times New Roman"/>
          <w:color w:val="auto"/>
        </w:rPr>
      </w:pPr>
      <w:r>
        <w:rPr>
          <w:rFonts w:hint="default" w:ascii="Times New Roman" w:hAnsi="Times New Roman" w:cs="Times New Roman"/>
          <w:color w:val="auto"/>
        </w:rPr>
        <w:t>5.1.2.4实行重点人群实名制管理</w:t>
      </w:r>
    </w:p>
    <w:p w14:paraId="46150A06">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lang w:eastAsia="zh-CN"/>
        </w:rPr>
        <w:t>要对</w:t>
      </w:r>
      <w:r>
        <w:rPr>
          <w:rFonts w:hint="default" w:ascii="Times New Roman" w:hAnsi="Times New Roman" w:cs="Times New Roman"/>
          <w:color w:val="auto"/>
          <w:szCs w:val="28"/>
        </w:rPr>
        <w:t>林区和林缘结合部</w:t>
      </w:r>
      <w:r>
        <w:rPr>
          <w:rFonts w:hint="default" w:ascii="Times New Roman" w:hAnsi="Times New Roman" w:cs="Times New Roman"/>
          <w:color w:val="auto"/>
          <w:szCs w:val="28"/>
          <w:lang w:eastAsia="zh-CN"/>
        </w:rPr>
        <w:t>的</w:t>
      </w:r>
      <w:r>
        <w:rPr>
          <w:rFonts w:hint="default" w:ascii="Times New Roman" w:hAnsi="Times New Roman" w:cs="Times New Roman"/>
          <w:color w:val="auto"/>
          <w:szCs w:val="28"/>
        </w:rPr>
        <w:t>无民事行为能力人或限制民事行为能力人</w:t>
      </w:r>
      <w:r>
        <w:rPr>
          <w:rFonts w:hint="default" w:ascii="Times New Roman" w:hAnsi="Times New Roman" w:cs="Times New Roman"/>
          <w:color w:val="auto"/>
          <w:szCs w:val="28"/>
          <w:lang w:eastAsia="zh-CN"/>
        </w:rPr>
        <w:t>实行实名制管理，督促</w:t>
      </w:r>
      <w:r>
        <w:rPr>
          <w:rFonts w:hint="default" w:ascii="Times New Roman" w:hAnsi="Times New Roman" w:cs="Times New Roman"/>
          <w:color w:val="auto"/>
          <w:szCs w:val="28"/>
        </w:rPr>
        <w:t>负有监护责任的单位和个人采取措施防止被监护人野外用火、玩火。防火期发布禁火令的地方，禁止</w:t>
      </w:r>
      <w:r>
        <w:rPr>
          <w:rFonts w:hint="default" w:ascii="Times New Roman" w:hAnsi="Times New Roman" w:cs="Times New Roman"/>
          <w:color w:val="auto"/>
          <w:szCs w:val="28"/>
          <w:lang w:val="en-US" w:eastAsia="zh-CN"/>
        </w:rPr>
        <w:t>在林区林缘</w:t>
      </w:r>
      <w:r>
        <w:rPr>
          <w:rFonts w:hint="default" w:ascii="Times New Roman" w:hAnsi="Times New Roman" w:cs="Times New Roman"/>
          <w:color w:val="auto"/>
          <w:szCs w:val="28"/>
        </w:rPr>
        <w:t>销售可能引发森林火灾的各类祭祀用品、烟花爆竹等，并同时发放森林防火告知书。</w:t>
      </w:r>
    </w:p>
    <w:p w14:paraId="681E228C">
      <w:pPr>
        <w:pStyle w:val="5"/>
        <w:rPr>
          <w:rFonts w:hint="default" w:ascii="Times New Roman" w:hAnsi="Times New Roman" w:cs="Times New Roman"/>
          <w:color w:val="auto"/>
        </w:rPr>
      </w:pPr>
      <w:r>
        <w:rPr>
          <w:rFonts w:hint="default" w:ascii="Times New Roman" w:hAnsi="Times New Roman" w:cs="Times New Roman"/>
          <w:color w:val="auto"/>
        </w:rPr>
        <w:t>5.1.2.5严格依法打击野外违规用火行为</w:t>
      </w:r>
    </w:p>
    <w:p w14:paraId="0958CB02">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对违法违规在林区野外用火</w:t>
      </w:r>
      <w:r>
        <w:rPr>
          <w:rFonts w:hint="eastAsia" w:cs="Times New Roman"/>
          <w:color w:val="auto"/>
          <w:szCs w:val="28"/>
          <w:lang w:eastAsia="zh-CN"/>
        </w:rPr>
        <w:t>的</w:t>
      </w:r>
      <w:r>
        <w:rPr>
          <w:rFonts w:hint="default" w:ascii="Times New Roman" w:hAnsi="Times New Roman" w:cs="Times New Roman"/>
          <w:color w:val="auto"/>
          <w:szCs w:val="28"/>
        </w:rPr>
        <w:t>行为</w:t>
      </w:r>
      <w:r>
        <w:rPr>
          <w:rFonts w:hint="eastAsia" w:cs="Times New Roman"/>
          <w:color w:val="auto"/>
          <w:szCs w:val="28"/>
          <w:lang w:eastAsia="zh-CN"/>
        </w:rPr>
        <w:t>，</w:t>
      </w:r>
      <w:r>
        <w:rPr>
          <w:rFonts w:hint="default" w:ascii="Times New Roman" w:hAnsi="Times New Roman" w:cs="Times New Roman"/>
          <w:color w:val="auto"/>
          <w:szCs w:val="28"/>
        </w:rPr>
        <w:t>发现一起、查处一起，建立违法违规野外用火有奖举报制度，鼓励群众举报违法违规野外用火行为。公安机关要加大森林火灾案件侦破查处力度，依法严厉打击人为火灾肇事者，主要领导为森林火灾刑事案件侦破第一责任人，分管领导为直接责任人，落实挂牌督办、蹲点督导、一案一专案组、火因未查明专案组不撤离等办案制度。</w:t>
      </w:r>
      <w:r>
        <w:rPr>
          <w:rFonts w:hint="default" w:ascii="Times New Roman" w:hAnsi="Times New Roman" w:cs="Times New Roman"/>
          <w:color w:val="auto"/>
          <w:szCs w:val="28"/>
          <w:lang w:eastAsia="zh-CN"/>
        </w:rPr>
        <w:t>林业</w:t>
      </w:r>
      <w:r>
        <w:rPr>
          <w:rFonts w:hint="default" w:ascii="Times New Roman" w:hAnsi="Times New Roman" w:cs="Times New Roman"/>
          <w:color w:val="auto"/>
          <w:szCs w:val="28"/>
        </w:rPr>
        <w:t>部门主要领导为处罚违规野外用火行为、办理相关行政案件的第一责任人，分管领导为直接责任人，压紧压实林区经营单位、专职护林员发现火情第一时间报案报警责任，准确适用法律，提高查处效率。</w:t>
      </w:r>
    </w:p>
    <w:p w14:paraId="02CACDBB">
      <w:pPr>
        <w:pStyle w:val="5"/>
        <w:rPr>
          <w:rFonts w:hint="default" w:ascii="Times New Roman" w:hAnsi="Times New Roman" w:cs="Times New Roman"/>
          <w:color w:val="auto"/>
        </w:rPr>
      </w:pPr>
      <w:r>
        <w:rPr>
          <w:rFonts w:hint="default" w:ascii="Times New Roman" w:hAnsi="Times New Roman" w:cs="Times New Roman"/>
          <w:color w:val="auto"/>
        </w:rPr>
        <w:t>5.1.2.6加强森林防火阻隔体系建设</w:t>
      </w:r>
    </w:p>
    <w:p w14:paraId="03185723">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在森林防火期来临前，各地要因地制宜地通过森林抚育、杂草（灌）清理、计划清除、林分改造等措施控制</w:t>
      </w:r>
      <w:r>
        <w:rPr>
          <w:rFonts w:hint="default" w:ascii="Times New Roman" w:hAnsi="Times New Roman" w:cs="Times New Roman"/>
          <w:color w:val="auto"/>
          <w:szCs w:val="28"/>
          <w:lang w:eastAsia="zh-CN"/>
        </w:rPr>
        <w:t>重点区域</w:t>
      </w:r>
      <w:r>
        <w:rPr>
          <w:rFonts w:hint="default" w:ascii="Times New Roman" w:hAnsi="Times New Roman" w:cs="Times New Roman"/>
          <w:color w:val="auto"/>
          <w:szCs w:val="28"/>
        </w:rPr>
        <w:t>林下可燃物载量。避免地毯式清除可燃物严重破坏森林资源和森林生态。清除的林区林缘可燃物可以优先用于生物质燃料制作或</w:t>
      </w:r>
      <w:r>
        <w:rPr>
          <w:rFonts w:hint="default" w:ascii="Times New Roman" w:hAnsi="Times New Roman" w:cs="Times New Roman"/>
          <w:color w:val="auto"/>
          <w:szCs w:val="28"/>
          <w:lang w:eastAsia="zh-CN"/>
        </w:rPr>
        <w:t>当作</w:t>
      </w:r>
      <w:r>
        <w:rPr>
          <w:rFonts w:hint="default" w:ascii="Times New Roman" w:hAnsi="Times New Roman" w:cs="Times New Roman"/>
          <w:color w:val="auto"/>
          <w:szCs w:val="28"/>
        </w:rPr>
        <w:t>生物质肥料，对于不具备再次利用条件的可以在落实防范措施确保安全的前提下，统一在安全区域错时、错峰集中实施焚烧。实施集中焚烧</w:t>
      </w:r>
      <w:r>
        <w:rPr>
          <w:rFonts w:hint="eastAsia" w:cs="Times New Roman"/>
          <w:color w:val="auto"/>
          <w:szCs w:val="28"/>
          <w:lang w:eastAsia="zh-CN"/>
        </w:rPr>
        <w:t>时</w:t>
      </w:r>
      <w:r>
        <w:rPr>
          <w:rFonts w:hint="default" w:ascii="Times New Roman" w:hAnsi="Times New Roman" w:cs="Times New Roman"/>
          <w:color w:val="auto"/>
          <w:szCs w:val="28"/>
        </w:rPr>
        <w:t>，属地森林火灾扑救力量要处于战备状态，鼓励借此机会开展处置火情实战训练，提升队伍快速反应和安全处置实战能力。结合我市地情、林情、村情和民情，原则上不直接进行计划烧除。</w:t>
      </w:r>
    </w:p>
    <w:p w14:paraId="6D5B9926">
      <w:pPr>
        <w:keepNext/>
        <w:keepLines/>
        <w:pageBreakBefore w:val="0"/>
        <w:widowControl w:val="0"/>
        <w:numPr>
          <w:ilvl w:val="2"/>
          <w:numId w:val="1"/>
        </w:numPr>
        <w:shd w:val="clear" w:color="000000" w:fill="auto"/>
        <w:kinsoku/>
        <w:wordWrap/>
        <w:overflowPunct/>
        <w:topLinePunct/>
        <w:autoSpaceDE/>
        <w:autoSpaceDN/>
        <w:bidi w:val="0"/>
        <w:adjustRightInd/>
        <w:snapToGrid/>
        <w:spacing w:before="0" w:beforeLines="100" w:after="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bookmarkStart w:id="92" w:name="_Toc54103922"/>
      <w:bookmarkStart w:id="93" w:name="_Toc44920022"/>
      <w:r>
        <w:rPr>
          <w:rFonts w:hint="default" w:ascii="Times New Roman" w:hAnsi="Times New Roman" w:eastAsia="黑体" w:cs="Times New Roman"/>
          <w:b/>
          <w:bCs w:val="0"/>
          <w:color w:val="auto"/>
          <w:kern w:val="2"/>
          <w:sz w:val="30"/>
          <w:szCs w:val="30"/>
          <w:lang w:val="en-US" w:eastAsia="zh-CN" w:bidi="ar-SA"/>
        </w:rPr>
        <w:t>加强科技信息化支撑能力建设</w:t>
      </w:r>
      <w:bookmarkEnd w:id="92"/>
      <w:bookmarkEnd w:id="93"/>
    </w:p>
    <w:p w14:paraId="3836ED9B">
      <w:pPr>
        <w:pStyle w:val="5"/>
        <w:rPr>
          <w:rFonts w:hint="default" w:ascii="Times New Roman" w:hAnsi="Times New Roman" w:cs="Times New Roman"/>
          <w:color w:val="auto"/>
        </w:rPr>
      </w:pPr>
      <w:bookmarkStart w:id="94" w:name="_Hlk45043042"/>
      <w:r>
        <w:rPr>
          <w:rFonts w:hint="default" w:ascii="Times New Roman" w:hAnsi="Times New Roman" w:cs="Times New Roman"/>
          <w:color w:val="auto"/>
        </w:rPr>
        <w:t>5.1.3.1构建“空</w:t>
      </w:r>
      <w:r>
        <w:rPr>
          <w:rFonts w:hint="default" w:ascii="Times New Roman" w:hAnsi="Times New Roman" w:cs="Times New Roman"/>
          <w:color w:val="auto"/>
          <w:lang w:eastAsia="zh-CN"/>
        </w:rPr>
        <w:t>—</w:t>
      </w:r>
      <w:r>
        <w:rPr>
          <w:rFonts w:hint="default" w:ascii="Times New Roman" w:hAnsi="Times New Roman" w:cs="Times New Roman"/>
          <w:color w:val="auto"/>
        </w:rPr>
        <w:t>天</w:t>
      </w:r>
      <w:r>
        <w:rPr>
          <w:rFonts w:hint="default" w:ascii="Times New Roman" w:hAnsi="Times New Roman" w:cs="Times New Roman"/>
          <w:color w:val="auto"/>
          <w:lang w:eastAsia="zh-CN"/>
        </w:rPr>
        <w:t>—</w:t>
      </w:r>
      <w:r>
        <w:rPr>
          <w:rFonts w:hint="default" w:ascii="Times New Roman" w:hAnsi="Times New Roman" w:cs="Times New Roman"/>
          <w:color w:val="auto"/>
        </w:rPr>
        <w:t>地</w:t>
      </w:r>
      <w:r>
        <w:rPr>
          <w:rFonts w:hint="default" w:ascii="Times New Roman" w:hAnsi="Times New Roman" w:cs="Times New Roman"/>
          <w:color w:val="auto"/>
          <w:lang w:eastAsia="zh-CN"/>
        </w:rPr>
        <w:t>—</w:t>
      </w:r>
      <w:r>
        <w:rPr>
          <w:rFonts w:hint="default" w:ascii="Times New Roman" w:hAnsi="Times New Roman" w:cs="Times New Roman"/>
          <w:color w:val="auto"/>
        </w:rPr>
        <w:t>人”一体化的监测预警</w:t>
      </w:r>
      <w:bookmarkEnd w:id="94"/>
      <w:r>
        <w:rPr>
          <w:rFonts w:hint="default" w:ascii="Times New Roman" w:hAnsi="Times New Roman" w:cs="Times New Roman"/>
          <w:color w:val="auto"/>
        </w:rPr>
        <w:t>体系</w:t>
      </w:r>
    </w:p>
    <w:p w14:paraId="514B2708">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利用无人机、卫星、地面视频监控和人工巡护终端等多种手段，组成“空</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天</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地</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人”一体化、全方位、立体化监测感知体系，获取区域森林防火的监测信息。建立大数据平台，将物联网技术、5G技术、现代电子技术、通信技术、控制技术与云计算、大数据进行有机结合，采取统一规划、分步实施，达到森林防火监控立体化、传送网络化、分析智能化、存储高效化、决策智慧化。</w:t>
      </w:r>
    </w:p>
    <w:p w14:paraId="5F2EFED1">
      <w:pPr>
        <w:keepNext/>
        <w:keepLines/>
        <w:widowControl w:val="0"/>
        <w:spacing w:line="360" w:lineRule="auto"/>
        <w:ind w:firstLine="0" w:firstLineChars="0"/>
        <w:jc w:val="both"/>
        <w:outlineLvl w:val="3"/>
        <w:rPr>
          <w:rFonts w:hint="default" w:ascii="Times New Roman" w:hAnsi="Times New Roman" w:eastAsia="仿宋" w:cs="Times New Roman"/>
          <w:b/>
          <w:bCs/>
          <w:color w:val="auto"/>
          <w:kern w:val="2"/>
          <w:sz w:val="28"/>
          <w:szCs w:val="28"/>
          <w:lang w:val="en-US" w:eastAsia="zh-CN" w:bidi="ar-SA"/>
        </w:rPr>
      </w:pPr>
      <w:r>
        <w:rPr>
          <w:rFonts w:hint="default" w:ascii="Times New Roman" w:hAnsi="Times New Roman" w:eastAsia="仿宋" w:cs="Times New Roman"/>
          <w:b/>
          <w:bCs/>
          <w:color w:val="auto"/>
          <w:kern w:val="2"/>
          <w:sz w:val="28"/>
          <w:szCs w:val="28"/>
          <w:lang w:val="en-US" w:eastAsia="zh-CN" w:bidi="ar-SA"/>
        </w:rPr>
        <w:t>5.1.3.2开展森林火灾风险普查及森林火灾技术调查</w:t>
      </w:r>
    </w:p>
    <w:p w14:paraId="0F1B86D5">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定期开展森林火灾风险普查</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全面查清不同区域不同森林类型的森林火灾风险隐患。开展森林火灾技术调查</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对火灾的起火时间、扑灭时间、火灾地点、起火原因、火场指挥、采取措施、火灾等级、伤亡情况等火灾调查报告信息进行编辑、存档和发布。</w:t>
      </w:r>
    </w:p>
    <w:p w14:paraId="23261A2E">
      <w:pPr>
        <w:keepNext/>
        <w:keepLines/>
        <w:widowControl w:val="0"/>
        <w:spacing w:before="120" w:after="120" w:line="360" w:lineRule="auto"/>
        <w:ind w:firstLine="0" w:firstLineChars="0"/>
        <w:jc w:val="both"/>
        <w:outlineLvl w:val="2"/>
        <w:rPr>
          <w:rFonts w:hint="default" w:ascii="Times New Roman" w:hAnsi="Times New Roman" w:eastAsia="仿宋_GB2312" w:cs="Times New Roman"/>
          <w:b/>
          <w:bCs/>
          <w:color w:val="auto"/>
          <w:kern w:val="2"/>
          <w:sz w:val="32"/>
          <w:szCs w:val="32"/>
          <w:lang w:val="en-US" w:eastAsia="zh-CN" w:bidi="ar-SA"/>
        </w:rPr>
      </w:pPr>
      <w:bookmarkStart w:id="95" w:name="_Toc54103923"/>
      <w:r>
        <w:rPr>
          <w:rFonts w:hint="default" w:ascii="Times New Roman" w:hAnsi="Times New Roman" w:eastAsia="仿宋_GB2312" w:cs="Times New Roman"/>
          <w:b/>
          <w:bCs/>
          <w:color w:val="auto"/>
          <w:kern w:val="2"/>
          <w:sz w:val="32"/>
          <w:szCs w:val="32"/>
          <w:lang w:val="en-US" w:eastAsia="zh-CN" w:bidi="ar-SA"/>
        </w:rPr>
        <w:t>5.1.4 健全群防群治联防联控机制</w:t>
      </w:r>
      <w:bookmarkEnd w:id="95"/>
    </w:p>
    <w:p w14:paraId="6B81000C">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发挥基层党组织核心领导作用，推动基层防火与法治、德治、自治相结合，实现群众自我教育、自我监督、自我管理是推动基层防火治理体系和治理能力现代化。</w:t>
      </w:r>
    </w:p>
    <w:p w14:paraId="08DEFCCD">
      <w:pPr>
        <w:keepNext/>
        <w:keepLines/>
        <w:widowControl w:val="0"/>
        <w:spacing w:line="360" w:lineRule="auto"/>
        <w:ind w:firstLine="0" w:firstLineChars="0"/>
        <w:jc w:val="both"/>
        <w:outlineLvl w:val="3"/>
        <w:rPr>
          <w:rFonts w:hint="default" w:ascii="Times New Roman" w:hAnsi="Times New Roman" w:eastAsia="仿宋" w:cs="Times New Roman"/>
          <w:b/>
          <w:bCs/>
          <w:color w:val="auto"/>
          <w:kern w:val="2"/>
          <w:sz w:val="28"/>
          <w:szCs w:val="28"/>
          <w:lang w:val="en-US" w:eastAsia="zh-CN" w:bidi="ar-SA"/>
        </w:rPr>
      </w:pPr>
      <w:r>
        <w:rPr>
          <w:rFonts w:hint="default" w:ascii="Times New Roman" w:hAnsi="Times New Roman" w:eastAsia="仿宋" w:cs="Times New Roman"/>
          <w:b/>
          <w:bCs/>
          <w:color w:val="auto"/>
          <w:kern w:val="2"/>
          <w:sz w:val="28"/>
          <w:szCs w:val="28"/>
          <w:lang w:val="en-US" w:eastAsia="zh-CN" w:bidi="ar-SA"/>
        </w:rPr>
        <w:t>5.1.4.1发挥基层党组织关键作用</w:t>
      </w:r>
    </w:p>
    <w:p w14:paraId="3543B57B">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发挥村（社区）党组织熟悉林情、熟悉地形地貌、了解气候物候并便于组织群众、发动群众的组织优势，把林区治理、社区治理、乡村治理与森林防火实现有机结合，构建符合本地实际的防火体系。通过健全联防机制，推进重点区域、重要时段毗邻村社联防联控；通过制定村规民约，规范村民生产生活用火行为，逐渐转变村民烧柴、烧炭等传统用火习惯。</w:t>
      </w:r>
    </w:p>
    <w:p w14:paraId="05CD9E26">
      <w:pPr>
        <w:keepNext/>
        <w:keepLines/>
        <w:widowControl w:val="0"/>
        <w:spacing w:line="360" w:lineRule="auto"/>
        <w:ind w:firstLine="0" w:firstLineChars="0"/>
        <w:jc w:val="both"/>
        <w:outlineLvl w:val="3"/>
        <w:rPr>
          <w:rFonts w:hint="default" w:ascii="Times New Roman" w:hAnsi="Times New Roman" w:eastAsia="仿宋" w:cs="Times New Roman"/>
          <w:b/>
          <w:bCs/>
          <w:color w:val="auto"/>
          <w:kern w:val="2"/>
          <w:sz w:val="28"/>
          <w:szCs w:val="28"/>
          <w:lang w:val="en-US" w:eastAsia="zh-CN" w:bidi="ar-SA"/>
        </w:rPr>
      </w:pPr>
      <w:r>
        <w:rPr>
          <w:rFonts w:hint="default" w:ascii="Times New Roman" w:hAnsi="Times New Roman" w:eastAsia="仿宋" w:cs="Times New Roman"/>
          <w:b/>
          <w:bCs/>
          <w:color w:val="auto"/>
          <w:kern w:val="2"/>
          <w:sz w:val="28"/>
          <w:szCs w:val="28"/>
          <w:lang w:val="en-US" w:eastAsia="zh-CN" w:bidi="ar-SA"/>
        </w:rPr>
        <w:t>5.1.4.2发挥基层群众防火主体作用</w:t>
      </w:r>
    </w:p>
    <w:p w14:paraId="1A5CD682">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lang w:eastAsia="zh-CN"/>
        </w:rPr>
        <w:t>推动县级人民政府规范出台林区野外违规用火举报奖励制度，落实举报奖励资金，广泛依靠群众、发动群众，筑牢火灾防控人民防线</w:t>
      </w:r>
      <w:r>
        <w:rPr>
          <w:rFonts w:hint="default" w:ascii="Times New Roman" w:hAnsi="Times New Roman" w:cs="Times New Roman"/>
          <w:color w:val="auto"/>
          <w:szCs w:val="28"/>
        </w:rPr>
        <w:t>。引导村民将轮流挂牌巡山值班制度纳入村规民约，建立责任连带机制，形成基层群众相互监督、相互制约、齐抓共管的防火工作新格局。</w:t>
      </w:r>
    </w:p>
    <w:p w14:paraId="732FC421">
      <w:pPr>
        <w:keepNext/>
        <w:keepLines/>
        <w:widowControl w:val="0"/>
        <w:spacing w:line="360" w:lineRule="auto"/>
        <w:ind w:firstLine="0" w:firstLineChars="0"/>
        <w:jc w:val="both"/>
        <w:outlineLvl w:val="3"/>
        <w:rPr>
          <w:rFonts w:hint="default" w:ascii="Times New Roman" w:hAnsi="Times New Roman" w:eastAsia="仿宋" w:cs="Times New Roman"/>
          <w:b/>
          <w:bCs/>
          <w:color w:val="auto"/>
          <w:kern w:val="2"/>
          <w:sz w:val="28"/>
          <w:szCs w:val="28"/>
          <w:lang w:val="en-US" w:eastAsia="zh-CN" w:bidi="ar-SA"/>
        </w:rPr>
      </w:pPr>
      <w:r>
        <w:rPr>
          <w:rFonts w:hint="default" w:ascii="Times New Roman" w:hAnsi="Times New Roman" w:eastAsia="仿宋" w:cs="Times New Roman"/>
          <w:b/>
          <w:bCs/>
          <w:color w:val="auto"/>
          <w:kern w:val="2"/>
          <w:sz w:val="28"/>
          <w:szCs w:val="28"/>
          <w:lang w:val="en-US" w:eastAsia="zh-CN" w:bidi="ar-SA"/>
        </w:rPr>
        <w:t>5.1.4.3常态化开展宣传教育</w:t>
      </w:r>
    </w:p>
    <w:p w14:paraId="7CEA8822">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健全防灭火宣传格局。按照“政府主导、媒体联动、教育渗透、全民参与”的要求，突出宣传重点，丰富宣传形式，扩大宣传广度，深化宣传实效，提高宣传教育的覆盖面。</w:t>
      </w:r>
      <w:r>
        <w:rPr>
          <w:rFonts w:hint="default" w:ascii="Times New Roman" w:hAnsi="Times New Roman" w:cs="Times New Roman"/>
          <w:color w:val="auto"/>
          <w:szCs w:val="28"/>
          <w:lang w:eastAsia="zh-CN"/>
        </w:rPr>
        <w:t>围绕宣传教育，</w:t>
      </w:r>
      <w:r>
        <w:rPr>
          <w:rFonts w:hint="default" w:ascii="Times New Roman" w:hAnsi="Times New Roman" w:cs="Times New Roman"/>
          <w:color w:val="auto"/>
          <w:szCs w:val="28"/>
        </w:rPr>
        <w:t>强化各级森林防灭火指挥机构</w:t>
      </w:r>
      <w:r>
        <w:rPr>
          <w:rFonts w:hint="default" w:ascii="Times New Roman" w:hAnsi="Times New Roman" w:cs="Times New Roman"/>
          <w:color w:val="auto"/>
          <w:szCs w:val="28"/>
          <w:lang w:eastAsia="zh-CN"/>
        </w:rPr>
        <w:t>组织统筹</w:t>
      </w:r>
      <w:r>
        <w:rPr>
          <w:rFonts w:hint="default" w:ascii="Times New Roman" w:hAnsi="Times New Roman" w:cs="Times New Roman"/>
          <w:color w:val="auto"/>
          <w:szCs w:val="28"/>
        </w:rPr>
        <w:t>职能</w:t>
      </w:r>
      <w:r>
        <w:rPr>
          <w:rFonts w:hint="default" w:ascii="Times New Roman" w:hAnsi="Times New Roman" w:cs="Times New Roman"/>
          <w:color w:val="auto"/>
          <w:szCs w:val="28"/>
          <w:lang w:eastAsia="zh-CN"/>
        </w:rPr>
        <w:t>和林业部门行业监管职能</w:t>
      </w:r>
      <w:r>
        <w:rPr>
          <w:rFonts w:hint="default" w:ascii="Times New Roman" w:hAnsi="Times New Roman" w:cs="Times New Roman"/>
          <w:color w:val="auto"/>
          <w:szCs w:val="28"/>
        </w:rPr>
        <w:t>，</w:t>
      </w:r>
      <w:r>
        <w:rPr>
          <w:rFonts w:hint="default" w:ascii="Times New Roman" w:hAnsi="Times New Roman" w:cs="Times New Roman"/>
          <w:color w:val="auto"/>
          <w:szCs w:val="28"/>
          <w:lang w:eastAsia="zh-CN"/>
        </w:rPr>
        <w:t>协同</w:t>
      </w:r>
      <w:r>
        <w:rPr>
          <w:rFonts w:hint="default" w:ascii="Times New Roman" w:hAnsi="Times New Roman" w:cs="Times New Roman"/>
          <w:color w:val="auto"/>
          <w:szCs w:val="28"/>
        </w:rPr>
        <w:t>宣传、教育、</w:t>
      </w:r>
      <w:r>
        <w:rPr>
          <w:rFonts w:hint="default" w:ascii="Times New Roman" w:hAnsi="Times New Roman" w:cs="Times New Roman"/>
          <w:color w:val="auto"/>
          <w:szCs w:val="28"/>
          <w:lang w:eastAsia="zh-CN"/>
        </w:rPr>
        <w:t>文广旅游</w:t>
      </w:r>
      <w:r>
        <w:rPr>
          <w:rFonts w:hint="default" w:ascii="Times New Roman" w:hAnsi="Times New Roman" w:cs="Times New Roman"/>
          <w:color w:val="auto"/>
          <w:szCs w:val="28"/>
        </w:rPr>
        <w:t>、公安</w:t>
      </w:r>
      <w:r>
        <w:rPr>
          <w:rFonts w:hint="default" w:ascii="Times New Roman" w:hAnsi="Times New Roman" w:cs="Times New Roman"/>
          <w:color w:val="auto"/>
          <w:szCs w:val="28"/>
          <w:lang w:eastAsia="zh-CN"/>
        </w:rPr>
        <w:t>、民族宗教</w:t>
      </w:r>
      <w:r>
        <w:rPr>
          <w:rFonts w:hint="default" w:ascii="Times New Roman" w:hAnsi="Times New Roman" w:cs="Times New Roman"/>
          <w:color w:val="auto"/>
          <w:szCs w:val="28"/>
        </w:rPr>
        <w:t>等部门及县（市、区）、乡镇和村（社区），组成宣传教育网络体系，构建全民预防、全社会参与、各界支持的森林防灭火宣传教育新格局。</w:t>
      </w:r>
    </w:p>
    <w:p w14:paraId="786671ED">
      <w:pPr>
        <w:keepNext/>
        <w:keepLines/>
        <w:pageBreakBefore w:val="0"/>
        <w:widowControl/>
        <w:numPr>
          <w:ilvl w:val="1"/>
          <w:numId w:val="1"/>
        </w:numPr>
        <w:shd w:val="clear" w:color="000000" w:fill="auto"/>
        <w:kinsoku/>
        <w:wordWrap/>
        <w:overflowPunct/>
        <w:topLinePunct/>
        <w:autoSpaceDE/>
        <w:autoSpaceDN/>
        <w:bidi w:val="0"/>
        <w:adjustRightInd/>
        <w:snapToGrid/>
        <w:spacing w:before="0" w:beforeLines="50" w:after="0" w:afterLines="50" w:line="360" w:lineRule="auto"/>
        <w:ind w:firstLine="0" w:firstLineChars="0"/>
        <w:contextualSpacing/>
        <w:jc w:val="both"/>
        <w:textAlignment w:val="auto"/>
        <w:outlineLvl w:val="1"/>
        <w:rPr>
          <w:rFonts w:hint="default" w:ascii="Times New Roman" w:hAnsi="Times New Roman" w:eastAsia="黑体" w:cs="Times New Roman"/>
          <w:b/>
          <w:bCs w:val="0"/>
          <w:color w:val="auto"/>
          <w:kern w:val="2"/>
          <w:sz w:val="32"/>
          <w:szCs w:val="32"/>
          <w:lang w:val="en-US" w:eastAsia="zh-CN" w:bidi="ar-SA"/>
        </w:rPr>
      </w:pPr>
      <w:bookmarkStart w:id="96" w:name="_Toc1963"/>
      <w:bookmarkStart w:id="97" w:name="_Toc136035869"/>
      <w:r>
        <w:rPr>
          <w:rFonts w:hint="default" w:ascii="Times New Roman" w:hAnsi="Times New Roman" w:eastAsia="黑体" w:cs="Times New Roman"/>
          <w:b/>
          <w:bCs w:val="0"/>
          <w:color w:val="auto"/>
          <w:kern w:val="2"/>
          <w:sz w:val="32"/>
          <w:szCs w:val="32"/>
          <w:lang w:val="en-US" w:eastAsia="zh-CN" w:bidi="ar-SA"/>
        </w:rPr>
        <w:t>加强火灾扑救体系建设</w:t>
      </w:r>
      <w:bookmarkEnd w:id="96"/>
      <w:bookmarkEnd w:id="97"/>
    </w:p>
    <w:p w14:paraId="65BCD079">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始终坚持以习近平新时代中国特色社会主义思想为指导，坚持人民至上、生命至上，全面贯彻落实习近平总书记关于防灾减灾救灾的重要论述和关于全面做好森林草原防灭火工作的重要指示精神。按照</w:t>
      </w:r>
      <w:r>
        <w:rPr>
          <w:rFonts w:hint="default" w:ascii="Times New Roman" w:hAnsi="Times New Roman" w:cs="Times New Roman"/>
          <w:color w:val="auto"/>
          <w:szCs w:val="28"/>
          <w:lang w:eastAsia="zh-CN"/>
        </w:rPr>
        <w:t>党中央、</w:t>
      </w:r>
      <w:r>
        <w:rPr>
          <w:rFonts w:hint="default" w:ascii="Times New Roman" w:hAnsi="Times New Roman" w:cs="Times New Roman"/>
          <w:color w:val="auto"/>
          <w:szCs w:val="28"/>
        </w:rPr>
        <w:t>国务院、</w:t>
      </w:r>
      <w:r>
        <w:rPr>
          <w:rFonts w:hint="default" w:ascii="Times New Roman" w:hAnsi="Times New Roman" w:cs="Times New Roman"/>
          <w:color w:val="auto"/>
          <w:szCs w:val="28"/>
          <w:lang w:eastAsia="zh-CN"/>
        </w:rPr>
        <w:t>省委、省政府</w:t>
      </w:r>
      <w:r>
        <w:rPr>
          <w:rFonts w:hint="default" w:ascii="Times New Roman" w:hAnsi="Times New Roman" w:cs="Times New Roman"/>
          <w:color w:val="auto"/>
          <w:szCs w:val="28"/>
        </w:rPr>
        <w:t>决策部署和</w:t>
      </w:r>
      <w:r>
        <w:rPr>
          <w:rFonts w:hint="default" w:ascii="Times New Roman" w:hAnsi="Times New Roman" w:cs="Times New Roman"/>
          <w:color w:val="auto"/>
          <w:szCs w:val="28"/>
          <w:lang w:eastAsia="zh-CN"/>
        </w:rPr>
        <w:t>市委、市政府</w:t>
      </w:r>
      <w:r>
        <w:rPr>
          <w:rFonts w:hint="default" w:ascii="Times New Roman" w:hAnsi="Times New Roman" w:cs="Times New Roman"/>
          <w:color w:val="auto"/>
          <w:szCs w:val="28"/>
        </w:rPr>
        <w:t>安排部署，进一步完善体制机制，依法有序有力有效处置森林火灾，最大限度减少人员伤亡和财产损失，保护森林资源和人民生命财产安全。</w:t>
      </w:r>
    </w:p>
    <w:p w14:paraId="3893BE7D">
      <w:pPr>
        <w:keepNext/>
        <w:keepLines/>
        <w:pageBreakBefore w:val="0"/>
        <w:widowControl w:val="0"/>
        <w:numPr>
          <w:ilvl w:val="2"/>
          <w:numId w:val="1"/>
        </w:numPr>
        <w:shd w:val="clear" w:color="000000" w:fill="auto"/>
        <w:kinsoku/>
        <w:wordWrap/>
        <w:overflowPunct/>
        <w:topLinePunct/>
        <w:autoSpaceDE/>
        <w:autoSpaceDN/>
        <w:bidi w:val="0"/>
        <w:adjustRightInd/>
        <w:snapToGrid/>
        <w:spacing w:before="0" w:beforeLines="100" w:after="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bookmarkStart w:id="98" w:name="_Toc54103926"/>
      <w:r>
        <w:rPr>
          <w:rFonts w:hint="default" w:ascii="Times New Roman" w:hAnsi="Times New Roman" w:eastAsia="黑体" w:cs="Times New Roman"/>
          <w:b/>
          <w:bCs w:val="0"/>
          <w:color w:val="auto"/>
          <w:kern w:val="2"/>
          <w:sz w:val="30"/>
          <w:szCs w:val="30"/>
          <w:lang w:val="en-US" w:eastAsia="zh-CN" w:bidi="ar-SA"/>
        </w:rPr>
        <w:t>建立健全指挥体系</w:t>
      </w:r>
      <w:bookmarkEnd w:id="98"/>
    </w:p>
    <w:p w14:paraId="0F340B15">
      <w:pPr>
        <w:pStyle w:val="5"/>
        <w:rPr>
          <w:rFonts w:hint="default" w:ascii="Times New Roman" w:hAnsi="Times New Roman" w:cs="Times New Roman"/>
          <w:color w:val="auto"/>
        </w:rPr>
      </w:pPr>
      <w:r>
        <w:rPr>
          <w:rFonts w:hint="default" w:ascii="Times New Roman" w:hAnsi="Times New Roman" w:cs="Times New Roman"/>
          <w:color w:val="auto"/>
        </w:rPr>
        <w:t>5.2.</w:t>
      </w:r>
      <w:r>
        <w:rPr>
          <w:rFonts w:hint="default" w:ascii="Times New Roman" w:hAnsi="Times New Roman" w:cs="Times New Roman"/>
          <w:color w:val="auto"/>
          <w:lang w:val="en-US" w:eastAsia="zh-CN"/>
        </w:rPr>
        <w:t>1</w:t>
      </w:r>
      <w:r>
        <w:rPr>
          <w:rFonts w:hint="default" w:ascii="Times New Roman" w:hAnsi="Times New Roman" w:cs="Times New Roman"/>
          <w:color w:val="auto"/>
        </w:rPr>
        <w:t>.1森林防灭火指挥机构</w:t>
      </w:r>
    </w:p>
    <w:p w14:paraId="2E193ED1">
      <w:pPr>
        <w:overflowPunct w:val="0"/>
        <w:spacing w:before="120" w:after="120"/>
        <w:ind w:firstLine="560"/>
        <w:rPr>
          <w:rFonts w:hint="default" w:ascii="Times New Roman" w:hAnsi="Times New Roman" w:cs="Times New Roman"/>
          <w:color w:val="auto"/>
          <w:szCs w:val="28"/>
          <w:highlight w:val="red"/>
        </w:rPr>
      </w:pPr>
      <w:r>
        <w:rPr>
          <w:rFonts w:hint="default" w:ascii="Times New Roman" w:hAnsi="Times New Roman" w:cs="Times New Roman"/>
          <w:color w:val="auto"/>
          <w:szCs w:val="28"/>
        </w:rPr>
        <w:t>市森林防灭火指挥部负责组织、协调和指导、督促全市森林防灭火工作，不代替市直有关职能部门的森林防灭火工作职责。市森林防灭火指挥部指挥长由市政府</w:t>
      </w:r>
      <w:r>
        <w:rPr>
          <w:rFonts w:hint="eastAsia" w:cs="Times New Roman"/>
          <w:color w:val="auto"/>
          <w:szCs w:val="28"/>
          <w:lang w:eastAsia="zh-CN"/>
        </w:rPr>
        <w:t>常务</w:t>
      </w:r>
      <w:r>
        <w:rPr>
          <w:rFonts w:hint="default" w:ascii="Times New Roman" w:hAnsi="Times New Roman" w:cs="Times New Roman"/>
          <w:color w:val="auto"/>
          <w:szCs w:val="28"/>
        </w:rPr>
        <w:t>副市长</w:t>
      </w:r>
      <w:r>
        <w:rPr>
          <w:rFonts w:hint="eastAsia" w:cs="Times New Roman"/>
          <w:color w:val="auto"/>
          <w:szCs w:val="28"/>
          <w:lang w:eastAsia="zh-CN"/>
        </w:rPr>
        <w:t>、</w:t>
      </w:r>
      <w:r>
        <w:rPr>
          <w:rFonts w:hint="default" w:ascii="Times New Roman" w:hAnsi="Times New Roman" w:cs="Times New Roman"/>
          <w:color w:val="auto"/>
          <w:szCs w:val="28"/>
          <w:highlight w:val="none"/>
        </w:rPr>
        <w:t>分管林业工作的副市长</w:t>
      </w:r>
      <w:r>
        <w:rPr>
          <w:rFonts w:hint="eastAsia" w:cs="Times New Roman"/>
          <w:color w:val="auto"/>
          <w:szCs w:val="28"/>
          <w:highlight w:val="none"/>
          <w:lang w:eastAsia="zh-CN"/>
        </w:rPr>
        <w:t>共同</w:t>
      </w:r>
      <w:r>
        <w:rPr>
          <w:rFonts w:hint="default" w:ascii="Times New Roman" w:hAnsi="Times New Roman" w:cs="Times New Roman"/>
          <w:color w:val="auto"/>
          <w:szCs w:val="28"/>
          <w:highlight w:val="none"/>
        </w:rPr>
        <w:t>担任，副指挥长由遂宁军分区副司令员</w:t>
      </w:r>
      <w:r>
        <w:rPr>
          <w:rFonts w:hint="eastAsia" w:cs="Times New Roman"/>
          <w:color w:val="auto"/>
          <w:szCs w:val="28"/>
          <w:highlight w:val="none"/>
          <w:lang w:eastAsia="zh-CN"/>
        </w:rPr>
        <w:t>、</w:t>
      </w:r>
      <w:r>
        <w:rPr>
          <w:rFonts w:hint="default" w:ascii="Times New Roman" w:hAnsi="Times New Roman" w:cs="Times New Roman"/>
          <w:color w:val="auto"/>
          <w:szCs w:val="28"/>
          <w:highlight w:val="none"/>
        </w:rPr>
        <w:t>市政府联系副柲书长</w:t>
      </w:r>
      <w:r>
        <w:rPr>
          <w:rFonts w:hint="eastAsia" w:cs="Times New Roman"/>
          <w:color w:val="auto"/>
          <w:szCs w:val="28"/>
          <w:highlight w:val="none"/>
          <w:lang w:eastAsia="zh-CN"/>
        </w:rPr>
        <w:t>、</w:t>
      </w:r>
      <w:r>
        <w:rPr>
          <w:rFonts w:hint="default" w:ascii="Times New Roman" w:hAnsi="Times New Roman" w:cs="Times New Roman"/>
          <w:color w:val="auto"/>
          <w:szCs w:val="28"/>
          <w:highlight w:val="none"/>
        </w:rPr>
        <w:t>市应急局</w:t>
      </w:r>
      <w:r>
        <w:rPr>
          <w:rFonts w:hint="eastAsia" w:cs="Times New Roman"/>
          <w:color w:val="auto"/>
          <w:szCs w:val="28"/>
          <w:highlight w:val="none"/>
          <w:lang w:eastAsia="zh-CN"/>
        </w:rPr>
        <w:t>局长</w:t>
      </w:r>
      <w:r>
        <w:rPr>
          <w:rFonts w:hint="default" w:ascii="Times New Roman" w:hAnsi="Times New Roman" w:cs="Times New Roman"/>
          <w:color w:val="auto"/>
          <w:szCs w:val="28"/>
          <w:highlight w:val="none"/>
        </w:rPr>
        <w:t>、市林业局</w:t>
      </w:r>
      <w:r>
        <w:rPr>
          <w:rFonts w:hint="eastAsia" w:cs="Times New Roman"/>
          <w:color w:val="auto"/>
          <w:szCs w:val="28"/>
          <w:highlight w:val="none"/>
          <w:lang w:eastAsia="zh-CN"/>
        </w:rPr>
        <w:t>局长、市公安局副局长</w:t>
      </w:r>
      <w:r>
        <w:rPr>
          <w:rFonts w:hint="default" w:ascii="Times New Roman" w:hAnsi="Times New Roman" w:cs="Times New Roman"/>
          <w:color w:val="auto"/>
          <w:szCs w:val="28"/>
          <w:highlight w:val="none"/>
        </w:rPr>
        <w:t>、市消防救援支队</w:t>
      </w:r>
      <w:r>
        <w:rPr>
          <w:rFonts w:hint="eastAsia" w:cs="Times New Roman"/>
          <w:color w:val="auto"/>
          <w:szCs w:val="28"/>
          <w:highlight w:val="none"/>
          <w:lang w:eastAsia="zh-CN"/>
        </w:rPr>
        <w:t>支队长</w:t>
      </w:r>
      <w:r>
        <w:rPr>
          <w:rFonts w:hint="default" w:ascii="Times New Roman" w:hAnsi="Times New Roman" w:cs="Times New Roman"/>
          <w:color w:val="auto"/>
          <w:szCs w:val="28"/>
          <w:highlight w:val="none"/>
        </w:rPr>
        <w:t>、武警遂宁支队</w:t>
      </w:r>
      <w:r>
        <w:rPr>
          <w:rFonts w:hint="eastAsia" w:cs="Times New Roman"/>
          <w:color w:val="auto"/>
          <w:szCs w:val="28"/>
          <w:highlight w:val="none"/>
          <w:lang w:eastAsia="zh-CN"/>
        </w:rPr>
        <w:t>副支队长</w:t>
      </w:r>
      <w:r>
        <w:rPr>
          <w:rFonts w:hint="default" w:ascii="Times New Roman" w:hAnsi="Times New Roman" w:cs="Times New Roman"/>
          <w:color w:val="auto"/>
          <w:szCs w:val="28"/>
          <w:highlight w:val="none"/>
        </w:rPr>
        <w:t>担任。</w:t>
      </w:r>
    </w:p>
    <w:p w14:paraId="7F7D5AF6">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指挥部办公室设在市应急局，由市委网信办、市应急局、市公安局、市林业局、市气象局、市消防救援支队派员组成，防火期全脱产集中办公，实战化运行，承担指挥部日常工作</w:t>
      </w:r>
      <w:r>
        <w:rPr>
          <w:rFonts w:hint="eastAsia" w:cs="Times New Roman"/>
          <w:color w:val="auto"/>
          <w:szCs w:val="28"/>
          <w:lang w:eastAsia="zh-CN"/>
        </w:rPr>
        <w:t>。</w:t>
      </w:r>
      <w:r>
        <w:rPr>
          <w:rFonts w:hint="default" w:ascii="Times New Roman" w:hAnsi="Times New Roman" w:cs="Times New Roman"/>
          <w:color w:val="auto"/>
          <w:szCs w:val="28"/>
        </w:rPr>
        <w:t>市应急局局长</w:t>
      </w:r>
      <w:r>
        <w:rPr>
          <w:rFonts w:hint="eastAsia" w:cs="Times New Roman"/>
          <w:color w:val="auto"/>
          <w:szCs w:val="28"/>
          <w:lang w:eastAsia="zh-CN"/>
        </w:rPr>
        <w:t>任办公室主任</w:t>
      </w:r>
      <w:r>
        <w:rPr>
          <w:rFonts w:hint="default" w:ascii="Times New Roman" w:hAnsi="Times New Roman" w:cs="Times New Roman"/>
          <w:color w:val="auto"/>
          <w:szCs w:val="28"/>
        </w:rPr>
        <w:t>，市委网信办、市应急局、市林业局、市气象局、市消防救援支队分管负责同志和市森警支队主要负责同志</w:t>
      </w:r>
      <w:r>
        <w:rPr>
          <w:rFonts w:hint="eastAsia" w:cs="Times New Roman"/>
          <w:color w:val="auto"/>
          <w:szCs w:val="28"/>
          <w:lang w:eastAsia="zh-CN"/>
        </w:rPr>
        <w:t>任副主任</w:t>
      </w:r>
      <w:r>
        <w:rPr>
          <w:rFonts w:hint="default" w:ascii="Times New Roman" w:hAnsi="Times New Roman" w:cs="Times New Roman"/>
          <w:color w:val="auto"/>
          <w:szCs w:val="28"/>
        </w:rPr>
        <w:t>。必要时，市林业局可以按程序提请以市森林防灭火指挥部名义部署相关防火工作。</w:t>
      </w:r>
    </w:p>
    <w:p w14:paraId="42A378BF">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县（市、区）政府</w:t>
      </w:r>
      <w:r>
        <w:rPr>
          <w:rFonts w:hint="default" w:ascii="Times New Roman" w:hAnsi="Times New Roman" w:cs="Times New Roman"/>
          <w:color w:val="auto"/>
          <w:szCs w:val="28"/>
          <w:lang w:eastAsia="zh-CN"/>
        </w:rPr>
        <w:t>按</w:t>
      </w:r>
      <w:r>
        <w:rPr>
          <w:rFonts w:hint="default" w:ascii="Times New Roman" w:hAnsi="Times New Roman" w:cs="Times New Roman"/>
          <w:color w:val="auto"/>
          <w:szCs w:val="28"/>
        </w:rPr>
        <w:t>照“上下基本对应</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要求，设立森林防灭火指挥机构，负责组织、协调和指导本辖区森林防灭火工作。</w:t>
      </w:r>
    </w:p>
    <w:p w14:paraId="787B1A1F">
      <w:pPr>
        <w:pStyle w:val="5"/>
        <w:rPr>
          <w:rFonts w:hint="default" w:ascii="Times New Roman" w:hAnsi="Times New Roman" w:cs="Times New Roman"/>
          <w:color w:val="auto"/>
        </w:rPr>
      </w:pPr>
      <w:r>
        <w:rPr>
          <w:rFonts w:hint="default" w:ascii="Times New Roman" w:hAnsi="Times New Roman" w:cs="Times New Roman"/>
          <w:color w:val="auto"/>
        </w:rPr>
        <w:t>5.2</w:t>
      </w:r>
      <w:r>
        <w:rPr>
          <w:rFonts w:hint="default" w:ascii="Times New Roman" w:hAnsi="Times New Roman" w:cs="Times New Roman"/>
          <w:color w:val="auto"/>
          <w:lang w:val="en-US" w:eastAsia="zh-CN"/>
        </w:rPr>
        <w:t>.1</w:t>
      </w:r>
      <w:r>
        <w:rPr>
          <w:rFonts w:hint="default" w:ascii="Times New Roman" w:hAnsi="Times New Roman" w:cs="Times New Roman"/>
          <w:color w:val="auto"/>
        </w:rPr>
        <w:t>.</w:t>
      </w:r>
      <w:r>
        <w:rPr>
          <w:rFonts w:hint="default" w:ascii="Times New Roman" w:hAnsi="Times New Roman" w:cs="Times New Roman"/>
          <w:color w:val="auto"/>
          <w:lang w:val="en-US" w:eastAsia="zh-CN"/>
        </w:rPr>
        <w:t>2</w:t>
      </w:r>
      <w:r>
        <w:rPr>
          <w:rFonts w:hint="default" w:ascii="Times New Roman" w:hAnsi="Times New Roman" w:cs="Times New Roman"/>
          <w:color w:val="auto"/>
        </w:rPr>
        <w:t>指挥单位任务分工</w:t>
      </w:r>
    </w:p>
    <w:p w14:paraId="3D769F05">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市林业局履行森林防灭火工作行业管理责任。负责森林火情监测预警、火灾预防工作；指导开展防火巡护、火源管理、日常检查、隐患排查整治、野外违规用火行政案件查处、宣传教育、灾损评估等工作；组织指导开展林区输配电设施隐患排查整治工作；组织指导开展火情早期处理工作；指导、推动林业行业森林防火基础设施、防火装备和乡镇半专业扑火队伍建设；组织、指导国有林场林区开展防灭火相关工作；落实市综合防灾减灾规划相关要求，组织编制森林火灾防治规划、标准并指导实施；必要时，可以按程序提请以指挥部名义部署相关防治工作；完成指挥部交办的其他防灾减灾救灾任务。牵头指挥部火灾风险隐患排查整治组、林区输配电设施隐患排查整治组和小火打早打了组工作。</w:t>
      </w:r>
    </w:p>
    <w:p w14:paraId="0E0F535F">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市森林防灭火指挥部其他成员单位承担的具体防灭火任务</w:t>
      </w:r>
      <w:r>
        <w:rPr>
          <w:rFonts w:hint="default" w:ascii="Times New Roman" w:hAnsi="Times New Roman" w:cs="Times New Roman"/>
          <w:color w:val="auto"/>
          <w:szCs w:val="28"/>
          <w:lang w:eastAsia="zh-CN"/>
        </w:rPr>
        <w:t>按</w:t>
      </w:r>
      <w:r>
        <w:rPr>
          <w:rFonts w:hint="default" w:ascii="Times New Roman" w:hAnsi="Times New Roman" w:cs="Times New Roman"/>
          <w:color w:val="auto"/>
          <w:szCs w:val="28"/>
        </w:rPr>
        <w:t>部门</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三定”规定和《遂宁市森林防灭火指挥部工作规则（试行）》执行。</w:t>
      </w:r>
    </w:p>
    <w:p w14:paraId="6E953D8F">
      <w:pPr>
        <w:pStyle w:val="5"/>
        <w:rPr>
          <w:rFonts w:hint="default" w:ascii="Times New Roman" w:hAnsi="Times New Roman" w:cs="Times New Roman"/>
          <w:color w:val="auto"/>
        </w:rPr>
      </w:pPr>
      <w:r>
        <w:rPr>
          <w:rFonts w:hint="default" w:ascii="Times New Roman" w:hAnsi="Times New Roman" w:cs="Times New Roman"/>
          <w:color w:val="auto"/>
        </w:rPr>
        <w:t>5.2.</w:t>
      </w:r>
      <w:r>
        <w:rPr>
          <w:rFonts w:hint="default" w:ascii="Times New Roman" w:hAnsi="Times New Roman" w:cs="Times New Roman"/>
          <w:color w:val="auto"/>
          <w:lang w:val="en-US" w:eastAsia="zh-CN"/>
        </w:rPr>
        <w:t>1</w:t>
      </w:r>
      <w:r>
        <w:rPr>
          <w:rFonts w:hint="default" w:ascii="Times New Roman" w:hAnsi="Times New Roman" w:cs="Times New Roman"/>
          <w:color w:val="auto"/>
        </w:rPr>
        <w:t>.</w:t>
      </w:r>
      <w:r>
        <w:rPr>
          <w:rFonts w:hint="default" w:ascii="Times New Roman" w:hAnsi="Times New Roman" w:cs="Times New Roman"/>
          <w:color w:val="auto"/>
          <w:lang w:val="en-US" w:eastAsia="zh-CN"/>
        </w:rPr>
        <w:t>3</w:t>
      </w:r>
      <w:r>
        <w:rPr>
          <w:rFonts w:hint="default" w:ascii="Times New Roman" w:hAnsi="Times New Roman" w:cs="Times New Roman"/>
          <w:color w:val="auto"/>
        </w:rPr>
        <w:t>扑救指挥</w:t>
      </w:r>
    </w:p>
    <w:p w14:paraId="4FC1CF39">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坚持“属地指挥、分级指挥、统一指挥、专业指挥</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原则。森林火灾扑救工作由属地森林防灭火指挥机构负责指挥。跨行政区域的森林火灾扑救工作，由共同的上级森林防灭火指挥机构指挥，相应地方森林防灭火指挥机构在统一指挥下承担各自行政区内的指挥工作。跨市界的森林火灾，在省森林草原防灭火指挥部的协调指挥下，预判为一般森林火灾，由县（市、区）森林防灭火指挥机构指挥；预判为较大森林火灾，由市森林防灭火指挥机构指挥；预判为重大、特别重大森林火灾，提请由省森林草原防灭火指挥机构指挥。</w:t>
      </w:r>
    </w:p>
    <w:p w14:paraId="675FE9EF">
      <w:pPr>
        <w:pStyle w:val="5"/>
        <w:rPr>
          <w:rFonts w:hint="default" w:ascii="Times New Roman" w:hAnsi="Times New Roman" w:cs="Times New Roman"/>
          <w:color w:val="auto"/>
        </w:rPr>
      </w:pPr>
      <w:r>
        <w:rPr>
          <w:rFonts w:hint="default" w:ascii="Times New Roman" w:hAnsi="Times New Roman" w:cs="Times New Roman"/>
          <w:color w:val="auto"/>
        </w:rPr>
        <w:t>5.2.</w:t>
      </w:r>
      <w:r>
        <w:rPr>
          <w:rFonts w:hint="default" w:ascii="Times New Roman" w:hAnsi="Times New Roman" w:cs="Times New Roman"/>
          <w:color w:val="auto"/>
          <w:lang w:val="en-US" w:eastAsia="zh-CN"/>
        </w:rPr>
        <w:t>1</w:t>
      </w:r>
      <w:r>
        <w:rPr>
          <w:rFonts w:hint="default" w:ascii="Times New Roman" w:hAnsi="Times New Roman" w:cs="Times New Roman"/>
          <w:color w:val="auto"/>
        </w:rPr>
        <w:t>.</w:t>
      </w:r>
      <w:r>
        <w:rPr>
          <w:rFonts w:hint="default" w:ascii="Times New Roman" w:hAnsi="Times New Roman" w:cs="Times New Roman"/>
          <w:color w:val="auto"/>
          <w:lang w:val="en-US" w:eastAsia="zh-CN"/>
        </w:rPr>
        <w:t>4</w:t>
      </w:r>
      <w:r>
        <w:rPr>
          <w:rFonts w:hint="default" w:ascii="Times New Roman" w:hAnsi="Times New Roman" w:cs="Times New Roman"/>
          <w:color w:val="auto"/>
        </w:rPr>
        <w:t>专家组</w:t>
      </w:r>
    </w:p>
    <w:p w14:paraId="3D0D9413">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森林防灭火指挥机构根据需要设立专家组，对森林火灾应对处置工作提供法律法规、政策、技术咨询与建议。</w:t>
      </w:r>
    </w:p>
    <w:p w14:paraId="6376B230">
      <w:pPr>
        <w:keepNext/>
        <w:keepLines/>
        <w:pageBreakBefore w:val="0"/>
        <w:widowControl w:val="0"/>
        <w:numPr>
          <w:ilvl w:val="2"/>
          <w:numId w:val="1"/>
        </w:numPr>
        <w:shd w:val="clear" w:color="000000" w:fill="auto"/>
        <w:kinsoku/>
        <w:wordWrap/>
        <w:overflowPunct/>
        <w:topLinePunct/>
        <w:autoSpaceDE/>
        <w:autoSpaceDN/>
        <w:bidi w:val="0"/>
        <w:adjustRightInd/>
        <w:snapToGrid/>
        <w:spacing w:before="0" w:beforeLines="100" w:after="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处置力量</w:t>
      </w:r>
    </w:p>
    <w:p w14:paraId="7CE190DD">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扑救森林火灾以国家综合性消防救援队伍、乡镇半专业扑火力量等受过专业培训的扑火力量为主，预备役部队、武警部队、民兵应急分队等力量为辅，村社义务扑火队、社会救援队为补充。必要时，可动员当地</w:t>
      </w:r>
      <w:r>
        <w:rPr>
          <w:rFonts w:hint="default" w:ascii="Times New Roman" w:hAnsi="Times New Roman" w:cs="Times New Roman"/>
          <w:color w:val="auto"/>
          <w:szCs w:val="28"/>
          <w:lang w:eastAsia="zh-CN"/>
        </w:rPr>
        <w:t>干部</w:t>
      </w:r>
      <w:r>
        <w:rPr>
          <w:rFonts w:hint="default" w:ascii="Times New Roman" w:hAnsi="Times New Roman" w:cs="Times New Roman"/>
          <w:color w:val="auto"/>
          <w:szCs w:val="28"/>
        </w:rPr>
        <w:t>、机关</w:t>
      </w:r>
      <w:r>
        <w:rPr>
          <w:rFonts w:hint="default" w:ascii="Times New Roman" w:hAnsi="Times New Roman" w:cs="Times New Roman"/>
          <w:color w:val="auto"/>
          <w:szCs w:val="28"/>
          <w:lang w:val="en-US" w:eastAsia="zh-CN"/>
        </w:rPr>
        <w:t>干</w:t>
      </w:r>
      <w:r>
        <w:rPr>
          <w:rFonts w:hint="default" w:ascii="Times New Roman" w:hAnsi="Times New Roman" w:cs="Times New Roman"/>
          <w:color w:val="auto"/>
          <w:szCs w:val="28"/>
        </w:rPr>
        <w:t>部、群众等力量协助做好扑救工作。</w:t>
      </w:r>
    </w:p>
    <w:p w14:paraId="4AAD984B">
      <w:pPr>
        <w:keepNext/>
        <w:keepLines/>
        <w:pageBreakBefore w:val="0"/>
        <w:widowControl w:val="0"/>
        <w:numPr>
          <w:ilvl w:val="2"/>
          <w:numId w:val="1"/>
        </w:numPr>
        <w:shd w:val="clear" w:color="000000" w:fill="auto"/>
        <w:kinsoku/>
        <w:wordWrap/>
        <w:overflowPunct/>
        <w:topLinePunct/>
        <w:autoSpaceDE/>
        <w:autoSpaceDN/>
        <w:bidi w:val="0"/>
        <w:adjustRightInd/>
        <w:snapToGrid/>
        <w:spacing w:before="0" w:beforeLines="100" w:after="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监测预警和信息报告</w:t>
      </w:r>
    </w:p>
    <w:p w14:paraId="44182514">
      <w:pPr>
        <w:keepNext/>
        <w:keepLines/>
        <w:widowControl w:val="0"/>
        <w:spacing w:line="360" w:lineRule="auto"/>
        <w:ind w:firstLine="0" w:firstLineChars="0"/>
        <w:jc w:val="both"/>
        <w:outlineLvl w:val="3"/>
        <w:rPr>
          <w:rFonts w:hint="default" w:ascii="Times New Roman" w:hAnsi="Times New Roman" w:cs="Times New Roman"/>
          <w:b/>
          <w:bCs/>
          <w:color w:val="auto"/>
          <w:kern w:val="2"/>
          <w:sz w:val="28"/>
          <w:szCs w:val="28"/>
          <w:lang w:val="en-US" w:eastAsia="zh-CN" w:bidi="ar-SA"/>
        </w:rPr>
      </w:pPr>
      <w:r>
        <w:rPr>
          <w:rFonts w:hint="default" w:ascii="Times New Roman" w:hAnsi="Times New Roman" w:cs="Times New Roman"/>
          <w:b/>
          <w:bCs/>
          <w:color w:val="auto"/>
          <w:kern w:val="2"/>
          <w:sz w:val="28"/>
          <w:szCs w:val="28"/>
          <w:lang w:val="en-US" w:eastAsia="zh-CN" w:bidi="ar-SA"/>
        </w:rPr>
        <w:t>5.2.3.1预警</w:t>
      </w:r>
    </w:p>
    <w:p w14:paraId="4F0D4DF1">
      <w:pPr>
        <w:numPr>
          <w:ilvl w:val="0"/>
          <w:numId w:val="6"/>
        </w:numPr>
        <w:overflowPunct w:val="0"/>
        <w:spacing w:before="120" w:after="120"/>
        <w:ind w:firstLine="560"/>
        <w:rPr>
          <w:rFonts w:hint="default" w:ascii="Times New Roman" w:hAnsi="Times New Roman" w:cs="Times New Roman"/>
          <w:b/>
          <w:bCs/>
          <w:color w:val="auto"/>
          <w:szCs w:val="28"/>
        </w:rPr>
      </w:pPr>
      <w:r>
        <w:rPr>
          <w:rFonts w:hint="default" w:ascii="Times New Roman" w:hAnsi="Times New Roman" w:cs="Times New Roman"/>
          <w:b/>
          <w:bCs/>
          <w:color w:val="auto"/>
          <w:szCs w:val="28"/>
        </w:rPr>
        <w:t>预警分级</w:t>
      </w:r>
    </w:p>
    <w:p w14:paraId="76FE8685">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根据森林火险指标、火行为特征和可能造成的危害程度，将森林火险预警级别由高到低划分红色、橙色、黄色和蓝色4个等级，具体分级标准按照有关规定执行。</w:t>
      </w:r>
    </w:p>
    <w:p w14:paraId="6140756E">
      <w:pPr>
        <w:numPr>
          <w:ilvl w:val="0"/>
          <w:numId w:val="6"/>
        </w:numPr>
        <w:overflowPunct w:val="0"/>
        <w:spacing w:before="120" w:after="120"/>
        <w:ind w:firstLine="560"/>
        <w:rPr>
          <w:rFonts w:hint="default" w:ascii="Times New Roman" w:hAnsi="Times New Roman" w:cs="Times New Roman"/>
          <w:b/>
          <w:bCs/>
          <w:color w:val="auto"/>
          <w:szCs w:val="28"/>
          <w:lang w:val="en-US" w:eastAsia="zh-CN"/>
        </w:rPr>
      </w:pPr>
      <w:r>
        <w:rPr>
          <w:rFonts w:hint="default" w:ascii="Times New Roman" w:hAnsi="Times New Roman" w:cs="Times New Roman"/>
          <w:b/>
          <w:bCs/>
          <w:color w:val="auto"/>
          <w:szCs w:val="28"/>
          <w:lang w:val="en-US" w:eastAsia="zh-CN"/>
        </w:rPr>
        <w:t>预警发布</w:t>
      </w:r>
    </w:p>
    <w:p w14:paraId="1349FAEA">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防火期内，市森林防灭火指挥部办公室、市气象局、市应急局、市林业局严格落实24小时值班值守制度，加强与省森林草原防灭火指挥机构和业务部门对接联系，及时、准确接收省发布的预警信息。接到省级预警信息后，由市森林防灭火指挥部办公室会同应急、林业、公安和气象等部门进行会商，联合制作森林火险等级预报，通过预警信息发布平台和广播、电视、报刊、网络、短信、微信公众号、应急广播等方式，向涉险区域和社会公众发布。</w:t>
      </w:r>
    </w:p>
    <w:p w14:paraId="7DC0C241">
      <w:pPr>
        <w:numPr>
          <w:ilvl w:val="0"/>
          <w:numId w:val="6"/>
        </w:numPr>
        <w:overflowPunct w:val="0"/>
        <w:spacing w:before="120" w:after="120"/>
        <w:ind w:firstLine="560"/>
        <w:rPr>
          <w:rFonts w:hint="default" w:ascii="Times New Roman" w:hAnsi="Times New Roman" w:cs="Times New Roman"/>
          <w:b/>
          <w:bCs/>
          <w:color w:val="auto"/>
          <w:szCs w:val="28"/>
          <w:lang w:val="en-US" w:eastAsia="zh-CN"/>
        </w:rPr>
      </w:pPr>
      <w:r>
        <w:rPr>
          <w:rFonts w:hint="default" w:ascii="Times New Roman" w:hAnsi="Times New Roman" w:cs="Times New Roman"/>
          <w:b/>
          <w:bCs/>
          <w:color w:val="auto"/>
          <w:szCs w:val="28"/>
          <w:lang w:val="en-US" w:eastAsia="zh-CN"/>
        </w:rPr>
        <w:t>预警响应</w:t>
      </w:r>
    </w:p>
    <w:p w14:paraId="15C4AF40">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接到省发布的预警信息后，市森林防灭火指挥部办公室要立即会同应急、林业和气象等部门进行会商，在做好细化和发布的同时，立即启动响应措施。</w:t>
      </w:r>
    </w:p>
    <w:p w14:paraId="2C0D3B40">
      <w:pPr>
        <w:numPr>
          <w:ilvl w:val="0"/>
          <w:numId w:val="6"/>
        </w:numPr>
        <w:overflowPunct w:val="0"/>
        <w:spacing w:before="120" w:after="120"/>
        <w:ind w:firstLine="560"/>
        <w:rPr>
          <w:rFonts w:hint="default" w:ascii="Times New Roman" w:hAnsi="Times New Roman" w:cs="Times New Roman"/>
          <w:b/>
          <w:bCs/>
          <w:color w:val="auto"/>
          <w:szCs w:val="28"/>
          <w:lang w:val="en-US" w:eastAsia="zh-CN"/>
        </w:rPr>
      </w:pPr>
      <w:r>
        <w:rPr>
          <w:rFonts w:hint="default" w:ascii="Times New Roman" w:hAnsi="Times New Roman" w:cs="Times New Roman"/>
          <w:b/>
          <w:bCs/>
          <w:color w:val="auto"/>
          <w:szCs w:val="28"/>
          <w:lang w:val="en-US" w:eastAsia="zh-CN"/>
        </w:rPr>
        <w:t>预警落实督促、报告、解除</w:t>
      </w:r>
    </w:p>
    <w:p w14:paraId="61341387">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市森林防灭火指挥机构统筹安排对县（市、区）和市直有关部门工作落实情况的督导。</w:t>
      </w:r>
    </w:p>
    <w:p w14:paraId="0929992A">
      <w:pPr>
        <w:overflowPunct w:val="0"/>
        <w:spacing w:before="120" w:after="120"/>
        <w:ind w:firstLine="560"/>
        <w:rPr>
          <w:rFonts w:hint="default" w:ascii="Times New Roman" w:hAnsi="Times New Roman" w:eastAsia="仿宋" w:cs="Times New Roman"/>
          <w:color w:val="auto"/>
          <w:szCs w:val="28"/>
          <w:lang w:val="en-US" w:eastAsia="zh-CN"/>
        </w:rPr>
      </w:pPr>
      <w:r>
        <w:rPr>
          <w:rFonts w:hint="default" w:ascii="Times New Roman" w:hAnsi="Times New Roman" w:cs="Times New Roman"/>
          <w:color w:val="auto"/>
          <w:szCs w:val="28"/>
        </w:rPr>
        <w:t>预警信息发布后，县（市、区）和市森林防灭火指挥机构成员单位，每天向市森林防灭火指挥部办公室报告响应措施落实情况；红色预警期间，市森林防灭火指挥部办公室每天汇总督导情</w:t>
      </w:r>
      <w:r>
        <w:rPr>
          <w:rFonts w:hint="default" w:ascii="Times New Roman" w:hAnsi="Times New Roman" w:cs="Times New Roman"/>
          <w:color w:val="auto"/>
          <w:szCs w:val="28"/>
          <w:lang w:val="en-US" w:eastAsia="zh-CN"/>
        </w:rPr>
        <w:t>况。</w:t>
      </w:r>
    </w:p>
    <w:p w14:paraId="44317027">
      <w:pPr>
        <w:keepNext/>
        <w:keepLines/>
        <w:widowControl w:val="0"/>
        <w:spacing w:line="360" w:lineRule="auto"/>
        <w:ind w:firstLine="0" w:firstLineChars="0"/>
        <w:jc w:val="both"/>
        <w:outlineLvl w:val="3"/>
        <w:rPr>
          <w:rFonts w:hint="default" w:ascii="Times New Roman" w:hAnsi="Times New Roman" w:cs="Times New Roman"/>
          <w:b/>
          <w:bCs/>
          <w:color w:val="auto"/>
          <w:kern w:val="2"/>
          <w:sz w:val="28"/>
          <w:szCs w:val="28"/>
          <w:lang w:val="en-US" w:eastAsia="zh-CN" w:bidi="ar-SA"/>
        </w:rPr>
      </w:pPr>
      <w:r>
        <w:rPr>
          <w:rFonts w:hint="default" w:ascii="Times New Roman" w:hAnsi="Times New Roman" w:cs="Times New Roman"/>
          <w:b/>
          <w:bCs/>
          <w:color w:val="auto"/>
          <w:kern w:val="2"/>
          <w:sz w:val="28"/>
          <w:szCs w:val="28"/>
          <w:lang w:val="en-US" w:eastAsia="zh-CN" w:bidi="ar-SA"/>
        </w:rPr>
        <w:t>5.2.3.2火灾动态监测</w:t>
      </w:r>
    </w:p>
    <w:p w14:paraId="1BEC5B1C">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利用西南卫星林火监测分中心、省气象灾害防御中心提供的卫星热点监测图像及监测报告，通过辖区无人机侦察、地面</w:t>
      </w:r>
      <w:r>
        <w:rPr>
          <w:rFonts w:hint="default" w:ascii="Times New Roman" w:hAnsi="Times New Roman" w:cs="Times New Roman"/>
          <w:color w:val="auto"/>
          <w:szCs w:val="28"/>
          <w:lang w:eastAsia="zh-CN"/>
        </w:rPr>
        <w:t>瞭望</w:t>
      </w:r>
      <w:r>
        <w:rPr>
          <w:rFonts w:hint="default" w:ascii="Times New Roman" w:hAnsi="Times New Roman" w:cs="Times New Roman"/>
          <w:color w:val="auto"/>
          <w:szCs w:val="28"/>
        </w:rPr>
        <w:t>、人员巡护、视频监控及其他形式密切监视火场动态，形成立体森林火灾监测网络。</w:t>
      </w:r>
    </w:p>
    <w:p w14:paraId="530F07C6">
      <w:pPr>
        <w:keepNext/>
        <w:keepLines/>
        <w:widowControl w:val="0"/>
        <w:spacing w:line="360" w:lineRule="auto"/>
        <w:ind w:firstLine="0" w:firstLineChars="0"/>
        <w:jc w:val="both"/>
        <w:outlineLvl w:val="3"/>
        <w:rPr>
          <w:rFonts w:hint="default" w:ascii="Times New Roman" w:hAnsi="Times New Roman" w:cs="Times New Roman"/>
          <w:b/>
          <w:bCs/>
          <w:color w:val="auto"/>
          <w:kern w:val="2"/>
          <w:sz w:val="28"/>
          <w:szCs w:val="28"/>
          <w:lang w:val="en-US" w:eastAsia="zh-CN" w:bidi="ar-SA"/>
        </w:rPr>
      </w:pPr>
      <w:r>
        <w:rPr>
          <w:rFonts w:hint="default" w:ascii="Times New Roman" w:hAnsi="Times New Roman" w:cs="Times New Roman"/>
          <w:b/>
          <w:bCs/>
          <w:color w:val="auto"/>
          <w:kern w:val="2"/>
          <w:sz w:val="28"/>
          <w:szCs w:val="28"/>
          <w:lang w:val="en-US" w:eastAsia="zh-CN" w:bidi="ar-SA"/>
        </w:rPr>
        <w:t>5.2.3.3火场预测预警</w:t>
      </w:r>
    </w:p>
    <w:p w14:paraId="132A157C">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根据扑救工作需要和林业部门高火险警报，由气象部门对接西南卫星林火监测分中心、省气象灾害防御中心对重点火场提供火场天气实况和应急监测、预报、服务工作，实施跟踪监测预报服务，及时为扑火指挥机构提供决策气象服务信息。针对高危火险区域或重点火场，</w:t>
      </w:r>
      <w:r>
        <w:rPr>
          <w:rFonts w:hint="eastAsia" w:cs="Times New Roman"/>
          <w:color w:val="auto"/>
          <w:szCs w:val="28"/>
          <w:lang w:eastAsia="zh-CN"/>
        </w:rPr>
        <w:t>市气象部门</w:t>
      </w:r>
      <w:r>
        <w:rPr>
          <w:rFonts w:hint="default" w:ascii="Times New Roman" w:hAnsi="Times New Roman" w:cs="Times New Roman"/>
          <w:color w:val="auto"/>
          <w:szCs w:val="28"/>
        </w:rPr>
        <w:t>根据天气情况，</w:t>
      </w:r>
      <w:r>
        <w:rPr>
          <w:rFonts w:hint="eastAsia" w:cs="Times New Roman"/>
          <w:color w:val="auto"/>
          <w:szCs w:val="28"/>
          <w:lang w:eastAsia="zh-CN"/>
        </w:rPr>
        <w:t>组织</w:t>
      </w:r>
      <w:r>
        <w:rPr>
          <w:rFonts w:hint="default" w:ascii="Times New Roman" w:hAnsi="Times New Roman" w:cs="Times New Roman"/>
          <w:color w:val="auto"/>
          <w:szCs w:val="28"/>
        </w:rPr>
        <w:t>开展人工影响天气作业，为尽快扑灭森林火灾和有效降低火险等级创造有利条件。</w:t>
      </w:r>
    </w:p>
    <w:p w14:paraId="64EF0B67">
      <w:pPr>
        <w:keepNext/>
        <w:keepLines/>
        <w:widowControl w:val="0"/>
        <w:spacing w:line="360" w:lineRule="auto"/>
        <w:ind w:firstLine="0" w:firstLineChars="0"/>
        <w:jc w:val="both"/>
        <w:outlineLvl w:val="3"/>
        <w:rPr>
          <w:rFonts w:hint="default" w:ascii="Times New Roman" w:hAnsi="Times New Roman" w:cs="Times New Roman"/>
          <w:b/>
          <w:bCs/>
          <w:color w:val="auto"/>
          <w:kern w:val="2"/>
          <w:sz w:val="28"/>
          <w:szCs w:val="28"/>
          <w:lang w:val="en-US" w:eastAsia="zh-CN" w:bidi="ar-SA"/>
        </w:rPr>
      </w:pPr>
      <w:r>
        <w:rPr>
          <w:rFonts w:hint="default" w:ascii="Times New Roman" w:hAnsi="Times New Roman" w:cs="Times New Roman"/>
          <w:b/>
          <w:bCs/>
          <w:color w:val="auto"/>
          <w:kern w:val="2"/>
          <w:sz w:val="28"/>
          <w:szCs w:val="28"/>
          <w:lang w:val="en-US" w:eastAsia="zh-CN" w:bidi="ar-SA"/>
        </w:rPr>
        <w:t>5.2.3.4信息报告</w:t>
      </w:r>
    </w:p>
    <w:p w14:paraId="1CD9BC8C">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全市境内的森林人工</w:t>
      </w:r>
      <w:r>
        <w:rPr>
          <w:rFonts w:hint="default" w:ascii="Times New Roman" w:hAnsi="Times New Roman" w:cs="Times New Roman"/>
          <w:color w:val="auto"/>
          <w:szCs w:val="28"/>
          <w:lang w:eastAsia="zh-CN"/>
        </w:rPr>
        <w:t>瞭望台</w:t>
      </w:r>
      <w:r>
        <w:rPr>
          <w:rFonts w:hint="default" w:ascii="Times New Roman" w:hAnsi="Times New Roman" w:cs="Times New Roman"/>
          <w:color w:val="auto"/>
          <w:szCs w:val="28"/>
        </w:rPr>
        <w:t>、防火巡查巡护人员及其他公民，一旦发现森林火情，要立即向当地乡镇（街道）报告；乡镇（街道）要第一时间将火情信息通过电话上报县（市、区）森林防灭火指挥部办公室或市森林防灭火指挥部办公室</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0825-6805625</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、12119或119、110报警。各级森林防灭火指挥机构接到省森林草原防灭火指挥部办公室值班室卫星热点监测报告后，应立即核查并反馈信息。</w:t>
      </w:r>
    </w:p>
    <w:p w14:paraId="4BA505A1">
      <w:pPr>
        <w:keepNext/>
        <w:keepLines/>
        <w:pageBreakBefore w:val="0"/>
        <w:widowControl w:val="0"/>
        <w:numPr>
          <w:ilvl w:val="2"/>
          <w:numId w:val="1"/>
        </w:numPr>
        <w:shd w:val="clear" w:color="000000" w:fill="auto"/>
        <w:kinsoku/>
        <w:wordWrap/>
        <w:overflowPunct/>
        <w:topLinePunct/>
        <w:autoSpaceDE/>
        <w:autoSpaceDN/>
        <w:bidi w:val="0"/>
        <w:adjustRightInd/>
        <w:snapToGrid/>
        <w:spacing w:before="0" w:beforeLines="100" w:after="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应急响应</w:t>
      </w:r>
    </w:p>
    <w:p w14:paraId="6176E96F">
      <w:pPr>
        <w:keepNext/>
        <w:keepLines/>
        <w:widowControl w:val="0"/>
        <w:spacing w:line="360" w:lineRule="auto"/>
        <w:ind w:firstLine="0" w:firstLineChars="0"/>
        <w:jc w:val="both"/>
        <w:outlineLvl w:val="3"/>
        <w:rPr>
          <w:rFonts w:hint="default" w:ascii="Times New Roman" w:hAnsi="Times New Roman" w:cs="Times New Roman"/>
          <w:b/>
          <w:bCs/>
          <w:color w:val="auto"/>
          <w:kern w:val="2"/>
          <w:sz w:val="28"/>
          <w:szCs w:val="28"/>
          <w:lang w:val="en-US" w:eastAsia="zh-CN" w:bidi="ar-SA"/>
        </w:rPr>
      </w:pPr>
      <w:r>
        <w:rPr>
          <w:rFonts w:hint="default" w:ascii="Times New Roman" w:hAnsi="Times New Roman" w:cs="Times New Roman"/>
          <w:b/>
          <w:bCs/>
          <w:color w:val="auto"/>
          <w:kern w:val="2"/>
          <w:sz w:val="28"/>
          <w:szCs w:val="28"/>
          <w:lang w:val="en-US" w:eastAsia="zh-CN" w:bidi="ar-SA"/>
        </w:rPr>
        <w:t>5.2.4.1分级响应</w:t>
      </w:r>
    </w:p>
    <w:p w14:paraId="2FB42821">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根据森林火灾发展态势和初判级别、应对处置能力和预期影响后果，综合研判确定本级响应级别。按照分级响应的原则，及时调整本级扑火组织指挥机构和力量。火情发生后，按任务分工组织进行早期处置。预判可能发生较大及以下森林火灾，由县级森林防灭火指挥机构为主组织处置；预判可能发生重大森林火灾，由市森林防灭火指挥机构为主组织处置；预判可能发生特别重大森林火灾，申请由省森林草原防灭火指挥机构为主组织处置；必要时，及时提高响应级别。</w:t>
      </w:r>
    </w:p>
    <w:p w14:paraId="145C7D94">
      <w:pPr>
        <w:keepNext/>
        <w:keepLines/>
        <w:widowControl w:val="0"/>
        <w:spacing w:line="360" w:lineRule="auto"/>
        <w:ind w:firstLine="0" w:firstLineChars="0"/>
        <w:jc w:val="both"/>
        <w:outlineLvl w:val="3"/>
        <w:rPr>
          <w:rFonts w:hint="default" w:ascii="Times New Roman" w:hAnsi="Times New Roman" w:cs="Times New Roman"/>
          <w:b/>
          <w:bCs/>
          <w:color w:val="auto"/>
          <w:kern w:val="2"/>
          <w:sz w:val="28"/>
          <w:szCs w:val="28"/>
          <w:lang w:val="en-US" w:eastAsia="zh-CN" w:bidi="ar-SA"/>
        </w:rPr>
      </w:pPr>
      <w:r>
        <w:rPr>
          <w:rFonts w:hint="default" w:ascii="Times New Roman" w:hAnsi="Times New Roman" w:cs="Times New Roman"/>
          <w:b/>
          <w:bCs/>
          <w:color w:val="auto"/>
          <w:kern w:val="2"/>
          <w:sz w:val="28"/>
          <w:szCs w:val="28"/>
          <w:lang w:val="en-US" w:eastAsia="zh-CN" w:bidi="ar-SA"/>
        </w:rPr>
        <w:t>5.2.4.2响应措施</w:t>
      </w:r>
    </w:p>
    <w:p w14:paraId="3F5F1589">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火灾发生后，先研判气象、地形、环境及是否威胁人员密集居住地、重要危险设施等情况，科学组织扑救。</w:t>
      </w:r>
    </w:p>
    <w:p w14:paraId="254C96DD">
      <w:pPr>
        <w:keepNext/>
        <w:keepLines/>
        <w:pageBreakBefore w:val="0"/>
        <w:widowControl/>
        <w:numPr>
          <w:ilvl w:val="1"/>
          <w:numId w:val="1"/>
        </w:numPr>
        <w:shd w:val="clear" w:color="000000" w:fill="auto"/>
        <w:kinsoku/>
        <w:wordWrap/>
        <w:overflowPunct/>
        <w:topLinePunct/>
        <w:autoSpaceDE/>
        <w:autoSpaceDN/>
        <w:bidi w:val="0"/>
        <w:adjustRightInd/>
        <w:snapToGrid/>
        <w:spacing w:before="0" w:beforeLines="50" w:after="0" w:afterLines="50" w:line="360" w:lineRule="auto"/>
        <w:ind w:firstLine="0" w:firstLineChars="0"/>
        <w:contextualSpacing/>
        <w:jc w:val="both"/>
        <w:textAlignment w:val="auto"/>
        <w:outlineLvl w:val="1"/>
        <w:rPr>
          <w:rFonts w:hint="default" w:ascii="Times New Roman" w:hAnsi="Times New Roman" w:eastAsia="黑体" w:cs="Times New Roman"/>
          <w:b/>
          <w:bCs w:val="0"/>
          <w:color w:val="auto"/>
          <w:kern w:val="2"/>
          <w:sz w:val="32"/>
          <w:szCs w:val="32"/>
          <w:lang w:val="en-US" w:eastAsia="zh-CN" w:bidi="ar-SA"/>
        </w:rPr>
      </w:pPr>
      <w:r>
        <w:rPr>
          <w:rFonts w:hint="default" w:ascii="Times New Roman" w:hAnsi="Times New Roman" w:eastAsia="黑体" w:cs="Times New Roman"/>
          <w:b/>
          <w:bCs w:val="0"/>
          <w:color w:val="auto"/>
          <w:kern w:val="2"/>
          <w:sz w:val="32"/>
          <w:szCs w:val="32"/>
          <w:lang w:val="en-US" w:eastAsia="zh-CN" w:bidi="ar-SA"/>
        </w:rPr>
        <w:t>加强火灾保障体系建设</w:t>
      </w:r>
    </w:p>
    <w:p w14:paraId="1A25C1A4">
      <w:pPr>
        <w:keepNext/>
        <w:keepLines/>
        <w:pageBreakBefore w:val="0"/>
        <w:widowControl w:val="0"/>
        <w:numPr>
          <w:ilvl w:val="2"/>
          <w:numId w:val="1"/>
        </w:numPr>
        <w:shd w:val="clear" w:color="000000" w:fill="auto"/>
        <w:kinsoku/>
        <w:wordWrap/>
        <w:overflowPunct/>
        <w:topLinePunct/>
        <w:autoSpaceDE/>
        <w:autoSpaceDN/>
        <w:bidi w:val="0"/>
        <w:adjustRightInd/>
        <w:snapToGrid/>
        <w:spacing w:before="0" w:beforeLines="100" w:after="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综合保障</w:t>
      </w:r>
    </w:p>
    <w:p w14:paraId="7E5736A1">
      <w:pPr>
        <w:keepNext/>
        <w:keepLines/>
        <w:widowControl w:val="0"/>
        <w:spacing w:line="360" w:lineRule="auto"/>
        <w:ind w:firstLine="0" w:firstLineChars="0"/>
        <w:jc w:val="both"/>
        <w:outlineLvl w:val="3"/>
        <w:rPr>
          <w:rFonts w:hint="default" w:ascii="Times New Roman" w:hAnsi="Times New Roman" w:cs="Times New Roman"/>
          <w:b/>
          <w:bCs/>
          <w:color w:val="auto"/>
          <w:kern w:val="2"/>
          <w:sz w:val="28"/>
          <w:szCs w:val="28"/>
          <w:lang w:val="en-US" w:eastAsia="zh-CN" w:bidi="ar-SA"/>
        </w:rPr>
      </w:pPr>
      <w:r>
        <w:rPr>
          <w:rFonts w:hint="default" w:ascii="Times New Roman" w:hAnsi="Times New Roman" w:cs="Times New Roman"/>
          <w:b/>
          <w:bCs/>
          <w:color w:val="auto"/>
          <w:kern w:val="2"/>
          <w:sz w:val="28"/>
          <w:szCs w:val="28"/>
          <w:lang w:val="en-US" w:eastAsia="zh-CN" w:bidi="ar-SA"/>
        </w:rPr>
        <w:t>5.3.1.1输送保障</w:t>
      </w:r>
    </w:p>
    <w:p w14:paraId="6213626D">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市级增援扑火力量及携行装备的运输以绵遂高速公路、遂西高速公路、遂广高速公路、成南高速公路、遂渝高速公路和国、省、市、县</w:t>
      </w:r>
      <w:r>
        <w:rPr>
          <w:rFonts w:hint="default" w:ascii="Times New Roman" w:hAnsi="Times New Roman" w:cs="Times New Roman"/>
          <w:color w:val="auto"/>
          <w:szCs w:val="28"/>
          <w:lang w:eastAsia="zh-CN"/>
        </w:rPr>
        <w:t>干道</w:t>
      </w:r>
      <w:r>
        <w:rPr>
          <w:rFonts w:hint="default" w:ascii="Times New Roman" w:hAnsi="Times New Roman" w:cs="Times New Roman"/>
          <w:color w:val="auto"/>
          <w:szCs w:val="28"/>
        </w:rPr>
        <w:t>公路输送为主，特殊情况申请由民航部门实施空运。省级增援扑火力量及携行装备的运输，根据《四川省森林草原火灾应急预案》规定的运输方式进行。</w:t>
      </w:r>
    </w:p>
    <w:p w14:paraId="0303E7FE">
      <w:pPr>
        <w:keepNext/>
        <w:keepLines/>
        <w:widowControl w:val="0"/>
        <w:spacing w:line="360" w:lineRule="auto"/>
        <w:ind w:firstLine="0" w:firstLineChars="0"/>
        <w:jc w:val="both"/>
        <w:outlineLvl w:val="3"/>
        <w:rPr>
          <w:rFonts w:hint="default" w:ascii="Times New Roman" w:hAnsi="Times New Roman" w:cs="Times New Roman"/>
          <w:b/>
          <w:bCs/>
          <w:color w:val="auto"/>
          <w:kern w:val="2"/>
          <w:sz w:val="28"/>
          <w:szCs w:val="28"/>
          <w:lang w:val="en-US" w:eastAsia="zh-CN" w:bidi="ar-SA"/>
        </w:rPr>
      </w:pPr>
      <w:r>
        <w:rPr>
          <w:rFonts w:hint="default" w:ascii="Times New Roman" w:hAnsi="Times New Roman" w:cs="Times New Roman"/>
          <w:b/>
          <w:bCs/>
          <w:color w:val="auto"/>
          <w:kern w:val="2"/>
          <w:sz w:val="28"/>
          <w:szCs w:val="28"/>
          <w:lang w:val="en-US" w:eastAsia="zh-CN" w:bidi="ar-SA"/>
        </w:rPr>
        <w:t>5.3.1.2队伍保障</w:t>
      </w:r>
    </w:p>
    <w:p w14:paraId="76A6A8F4">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以7支国家综合性消防救援队伍和9</w:t>
      </w:r>
      <w:r>
        <w:rPr>
          <w:rFonts w:hint="eastAsia" w:cs="Times New Roman"/>
          <w:color w:val="auto"/>
          <w:szCs w:val="28"/>
          <w:lang w:val="en-US" w:eastAsia="zh-CN"/>
        </w:rPr>
        <w:t>4</w:t>
      </w:r>
      <w:r>
        <w:rPr>
          <w:rFonts w:hint="default" w:ascii="Times New Roman" w:hAnsi="Times New Roman" w:cs="Times New Roman"/>
          <w:color w:val="auto"/>
          <w:szCs w:val="28"/>
        </w:rPr>
        <w:t>支乡镇半专业扑火队伍力量为主，预备役部队、武警部队、民兵应急分队等力量为辅，村社义务扑火队、社会救援队为补充的扑救队伍保障。必要时，可动员当地</w:t>
      </w:r>
      <w:r>
        <w:rPr>
          <w:rFonts w:hint="default" w:ascii="Times New Roman" w:hAnsi="Times New Roman" w:cs="Times New Roman"/>
          <w:color w:val="auto"/>
          <w:szCs w:val="28"/>
          <w:lang w:eastAsia="zh-CN"/>
        </w:rPr>
        <w:t>干部</w:t>
      </w:r>
      <w:r>
        <w:rPr>
          <w:rFonts w:hint="default" w:ascii="Times New Roman" w:hAnsi="Times New Roman" w:cs="Times New Roman"/>
          <w:color w:val="auto"/>
          <w:szCs w:val="28"/>
        </w:rPr>
        <w:t>、</w:t>
      </w:r>
      <w:r>
        <w:rPr>
          <w:rFonts w:hint="default" w:ascii="Times New Roman" w:hAnsi="Times New Roman" w:cs="Times New Roman"/>
          <w:color w:val="auto"/>
          <w:szCs w:val="28"/>
          <w:lang w:eastAsia="zh-CN"/>
        </w:rPr>
        <w:t>机关干部</w:t>
      </w:r>
      <w:r>
        <w:rPr>
          <w:rFonts w:hint="default" w:ascii="Times New Roman" w:hAnsi="Times New Roman" w:cs="Times New Roman"/>
          <w:color w:val="auto"/>
          <w:szCs w:val="28"/>
        </w:rPr>
        <w:t>、群众等力量协助做好扑救工作。</w:t>
      </w:r>
    </w:p>
    <w:p w14:paraId="7AA60CF0">
      <w:pPr>
        <w:keepNext/>
        <w:keepLines/>
        <w:widowControl w:val="0"/>
        <w:spacing w:line="360" w:lineRule="auto"/>
        <w:ind w:firstLine="0" w:firstLineChars="0"/>
        <w:jc w:val="both"/>
        <w:outlineLvl w:val="3"/>
        <w:rPr>
          <w:rFonts w:hint="default" w:ascii="Times New Roman" w:hAnsi="Times New Roman" w:cs="Times New Roman"/>
          <w:b/>
          <w:bCs/>
          <w:color w:val="auto"/>
          <w:kern w:val="2"/>
          <w:sz w:val="28"/>
          <w:szCs w:val="28"/>
          <w:lang w:val="en-US" w:eastAsia="zh-CN" w:bidi="ar-SA"/>
        </w:rPr>
      </w:pPr>
      <w:r>
        <w:rPr>
          <w:rFonts w:hint="default" w:ascii="Times New Roman" w:hAnsi="Times New Roman" w:cs="Times New Roman"/>
          <w:b/>
          <w:bCs/>
          <w:color w:val="auto"/>
          <w:kern w:val="2"/>
          <w:sz w:val="28"/>
          <w:szCs w:val="28"/>
          <w:lang w:val="en-US" w:eastAsia="zh-CN" w:bidi="ar-SA"/>
        </w:rPr>
        <w:t>5.3.1.3通信和信息化保障</w:t>
      </w:r>
    </w:p>
    <w:p w14:paraId="023146EA">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依托全市3辆</w:t>
      </w:r>
      <w:r>
        <w:rPr>
          <w:rFonts w:hint="default" w:ascii="Times New Roman" w:hAnsi="Times New Roman" w:cs="Times New Roman"/>
          <w:color w:val="auto"/>
          <w:szCs w:val="28"/>
          <w:lang w:eastAsia="zh-CN"/>
        </w:rPr>
        <w:t>应急通信</w:t>
      </w:r>
      <w:r>
        <w:rPr>
          <w:rFonts w:hint="default" w:ascii="Times New Roman" w:hAnsi="Times New Roman" w:cs="Times New Roman"/>
          <w:color w:val="auto"/>
          <w:szCs w:val="28"/>
        </w:rPr>
        <w:t>车和88部天通一号卫星电话、对讲机等通讯设备组建火场通信和信息化网络，建立灾害现场指挥机构、应急救援队伍与省森林草原防灭火指挥机构指挥中心，以及其他指挥机构之间的通信联络。</w:t>
      </w:r>
    </w:p>
    <w:p w14:paraId="139BA86C">
      <w:pPr>
        <w:keepNext/>
        <w:keepLines/>
        <w:widowControl w:val="0"/>
        <w:spacing w:line="360" w:lineRule="auto"/>
        <w:ind w:firstLine="0" w:firstLineChars="0"/>
        <w:jc w:val="both"/>
        <w:outlineLvl w:val="3"/>
        <w:rPr>
          <w:rFonts w:hint="default" w:ascii="Times New Roman" w:hAnsi="Times New Roman" w:cs="Times New Roman"/>
          <w:b/>
          <w:bCs/>
          <w:color w:val="auto"/>
          <w:kern w:val="2"/>
          <w:sz w:val="28"/>
          <w:szCs w:val="28"/>
          <w:lang w:val="en-US" w:eastAsia="zh-CN" w:bidi="ar-SA"/>
        </w:rPr>
      </w:pPr>
      <w:r>
        <w:rPr>
          <w:rFonts w:hint="default" w:ascii="Times New Roman" w:hAnsi="Times New Roman" w:cs="Times New Roman"/>
          <w:b/>
          <w:bCs/>
          <w:color w:val="auto"/>
          <w:kern w:val="2"/>
          <w:sz w:val="28"/>
          <w:szCs w:val="28"/>
          <w:lang w:val="en-US" w:eastAsia="zh-CN" w:bidi="ar-SA"/>
        </w:rPr>
        <w:t>5.3.1.4交通保障</w:t>
      </w:r>
    </w:p>
    <w:p w14:paraId="756FC2CD">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依托全市1350辆营运客车保障抢险救灾物资、救援装备以及基本生活物资运抵火场。</w:t>
      </w:r>
    </w:p>
    <w:p w14:paraId="7C449848">
      <w:pPr>
        <w:keepNext/>
        <w:keepLines/>
        <w:widowControl w:val="0"/>
        <w:spacing w:line="360" w:lineRule="auto"/>
        <w:ind w:firstLine="0" w:firstLineChars="0"/>
        <w:jc w:val="both"/>
        <w:outlineLvl w:val="3"/>
        <w:rPr>
          <w:rFonts w:hint="default" w:ascii="Times New Roman" w:hAnsi="Times New Roman" w:cs="Times New Roman"/>
          <w:b/>
          <w:bCs/>
          <w:color w:val="auto"/>
          <w:kern w:val="2"/>
          <w:sz w:val="28"/>
          <w:szCs w:val="28"/>
          <w:lang w:val="en-US" w:eastAsia="zh-CN" w:bidi="ar-SA"/>
        </w:rPr>
      </w:pPr>
      <w:r>
        <w:rPr>
          <w:rFonts w:hint="default" w:ascii="Times New Roman" w:hAnsi="Times New Roman" w:cs="Times New Roman"/>
          <w:b/>
          <w:bCs/>
          <w:color w:val="auto"/>
          <w:kern w:val="2"/>
          <w:sz w:val="28"/>
          <w:szCs w:val="28"/>
          <w:lang w:val="en-US" w:eastAsia="zh-CN" w:bidi="ar-SA"/>
        </w:rPr>
        <w:t>5.3.1.5气象保障</w:t>
      </w:r>
    </w:p>
    <w:p w14:paraId="28C984A8">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市气象局对接西南卫星林火监测分中心、省气象灾害防御中心对重点火场提供火场天气实况和应急监测、预报、服务工作，实施跟踪监测预报服务，及时为扑火指挥机构提供决策气象服务信息。针对高危火险区域或重点火场，</w:t>
      </w:r>
      <w:r>
        <w:rPr>
          <w:rFonts w:hint="eastAsia" w:cs="Times New Roman"/>
          <w:color w:val="auto"/>
          <w:szCs w:val="28"/>
          <w:lang w:eastAsia="zh-CN"/>
        </w:rPr>
        <w:t>市气象部门</w:t>
      </w:r>
      <w:r>
        <w:rPr>
          <w:rFonts w:hint="default" w:ascii="Times New Roman" w:hAnsi="Times New Roman" w:cs="Times New Roman"/>
          <w:color w:val="auto"/>
          <w:szCs w:val="28"/>
        </w:rPr>
        <w:t>根据天气情况，开展人工影响天气作业，为尽快扑灭森林火灾和有效降低火险等级创造有利条件。</w:t>
      </w:r>
    </w:p>
    <w:p w14:paraId="67FB8F7C">
      <w:pPr>
        <w:keepNext/>
        <w:keepLines/>
        <w:widowControl w:val="0"/>
        <w:spacing w:line="360" w:lineRule="auto"/>
        <w:ind w:firstLine="0" w:firstLineChars="0"/>
        <w:jc w:val="both"/>
        <w:outlineLvl w:val="3"/>
        <w:rPr>
          <w:rFonts w:hint="default" w:ascii="Times New Roman" w:hAnsi="Times New Roman" w:cs="Times New Roman"/>
          <w:b/>
          <w:bCs/>
          <w:color w:val="auto"/>
          <w:kern w:val="2"/>
          <w:sz w:val="28"/>
          <w:szCs w:val="28"/>
          <w:lang w:val="en-US" w:eastAsia="zh-CN" w:bidi="ar-SA"/>
        </w:rPr>
      </w:pPr>
      <w:r>
        <w:rPr>
          <w:rFonts w:hint="default" w:ascii="Times New Roman" w:hAnsi="Times New Roman" w:cs="Times New Roman"/>
          <w:b/>
          <w:bCs/>
          <w:color w:val="auto"/>
          <w:kern w:val="2"/>
          <w:sz w:val="28"/>
          <w:szCs w:val="28"/>
          <w:lang w:val="en-US" w:eastAsia="zh-CN" w:bidi="ar-SA"/>
        </w:rPr>
        <w:t>5.3.1.6物资保障</w:t>
      </w:r>
    </w:p>
    <w:p w14:paraId="589EF8E0">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市应急局、市林业局会同市发展改革委、市财政局研究建立集中管理、统一调拨，平时服务、战时应急，采储结合、节约高效的森林防灭火应急物资保障体系。科学调整市级防灭火物资储备规模结构，合理确定灭火、防护、侦通、野外生存和大型机械等常规储备规模，适当增加高新技术灭火装备、特种装备器材储备。县、乡两级森林防灭火指挥机构根据本地森林防灭火工作需要，建立本级森林防灭火物资储备库，储备所需的扑火机具、装备和物资。发生较大森林火灾时，市森林防灭火指挥部给予必要的物资增援；重大、特别重大森林火灾时，省森林草原、市森林防灭火指挥部给予必要的物资增援。</w:t>
      </w:r>
    </w:p>
    <w:p w14:paraId="348D5FB8">
      <w:pPr>
        <w:keepNext/>
        <w:keepLines/>
        <w:widowControl w:val="0"/>
        <w:spacing w:line="360" w:lineRule="auto"/>
        <w:ind w:firstLine="0" w:firstLineChars="0"/>
        <w:jc w:val="both"/>
        <w:outlineLvl w:val="3"/>
        <w:rPr>
          <w:rFonts w:hint="default" w:ascii="Times New Roman" w:hAnsi="Times New Roman" w:cs="Times New Roman"/>
          <w:b/>
          <w:bCs/>
          <w:color w:val="auto"/>
          <w:kern w:val="2"/>
          <w:sz w:val="28"/>
          <w:szCs w:val="28"/>
          <w:lang w:val="en-US" w:eastAsia="zh-CN" w:bidi="ar-SA"/>
        </w:rPr>
      </w:pPr>
      <w:r>
        <w:rPr>
          <w:rFonts w:hint="default" w:ascii="Times New Roman" w:hAnsi="Times New Roman" w:cs="Times New Roman"/>
          <w:b/>
          <w:bCs/>
          <w:color w:val="auto"/>
          <w:kern w:val="2"/>
          <w:sz w:val="28"/>
          <w:szCs w:val="28"/>
          <w:lang w:val="en-US" w:eastAsia="zh-CN" w:bidi="ar-SA"/>
        </w:rPr>
        <w:t>5.3.1.7资金保障</w:t>
      </w:r>
    </w:p>
    <w:p w14:paraId="480BD167">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县级以上政府应当将森林防灭火基础设施建设纳入本级国民经济和社会发展规划，将防灭火经费纳入本级财政预算，保障森林防灭火所需支出。各级政府按照《四川省自然灾害应急救灾经费保障机制》有关规定做好经费保障。</w:t>
      </w:r>
    </w:p>
    <w:p w14:paraId="7F94020A">
      <w:pPr>
        <w:keepNext/>
        <w:keepLines/>
        <w:pageBreakBefore w:val="0"/>
        <w:widowControl w:val="0"/>
        <w:numPr>
          <w:ilvl w:val="2"/>
          <w:numId w:val="1"/>
        </w:numPr>
        <w:shd w:val="clear" w:color="000000" w:fill="auto"/>
        <w:kinsoku/>
        <w:wordWrap/>
        <w:overflowPunct/>
        <w:topLinePunct/>
        <w:autoSpaceDE/>
        <w:autoSpaceDN/>
        <w:bidi w:val="0"/>
        <w:adjustRightInd/>
        <w:snapToGrid/>
        <w:spacing w:before="0" w:beforeLines="100" w:after="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后期处置</w:t>
      </w:r>
    </w:p>
    <w:p w14:paraId="6F31A952">
      <w:pPr>
        <w:keepNext/>
        <w:keepLines/>
        <w:widowControl w:val="0"/>
        <w:spacing w:line="360" w:lineRule="auto"/>
        <w:ind w:firstLine="0" w:firstLineChars="0"/>
        <w:jc w:val="both"/>
        <w:outlineLvl w:val="3"/>
        <w:rPr>
          <w:rFonts w:hint="default" w:ascii="Times New Roman" w:hAnsi="Times New Roman" w:cs="Times New Roman"/>
          <w:b/>
          <w:bCs/>
          <w:color w:val="auto"/>
          <w:kern w:val="2"/>
          <w:sz w:val="28"/>
          <w:szCs w:val="28"/>
          <w:lang w:val="en-US" w:eastAsia="zh-CN" w:bidi="ar-SA"/>
        </w:rPr>
      </w:pPr>
      <w:r>
        <w:rPr>
          <w:rFonts w:hint="default" w:ascii="Times New Roman" w:hAnsi="Times New Roman" w:cs="Times New Roman"/>
          <w:b/>
          <w:bCs/>
          <w:color w:val="auto"/>
          <w:kern w:val="2"/>
          <w:sz w:val="28"/>
          <w:szCs w:val="28"/>
          <w:lang w:val="en-US" w:eastAsia="zh-CN" w:bidi="ar-SA"/>
        </w:rPr>
        <w:t>5.3.2.1火灾评估</w:t>
      </w:r>
    </w:p>
    <w:p w14:paraId="13D05989">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县级以上地方政府组织有关部门对森林火灾发生原因、肇事者及受害森林面积和蓄积、人员伤亡、其他经济损失等情况进行调查和评估。必要时，市森林防灭火指挥部发督办函，督导落实或直接开展调查和评估。</w:t>
      </w:r>
    </w:p>
    <w:p w14:paraId="492D7FE6">
      <w:pPr>
        <w:keepNext/>
        <w:keepLines/>
        <w:widowControl w:val="0"/>
        <w:spacing w:line="360" w:lineRule="auto"/>
        <w:ind w:firstLine="0" w:firstLineChars="0"/>
        <w:jc w:val="both"/>
        <w:outlineLvl w:val="3"/>
        <w:rPr>
          <w:rFonts w:hint="default" w:ascii="Times New Roman" w:hAnsi="Times New Roman" w:cs="Times New Roman"/>
          <w:b/>
          <w:bCs/>
          <w:color w:val="auto"/>
          <w:kern w:val="2"/>
          <w:sz w:val="28"/>
          <w:szCs w:val="28"/>
          <w:lang w:val="en-US" w:eastAsia="zh-CN" w:bidi="ar-SA"/>
        </w:rPr>
      </w:pPr>
      <w:r>
        <w:rPr>
          <w:rFonts w:hint="default" w:ascii="Times New Roman" w:hAnsi="Times New Roman" w:cs="Times New Roman"/>
          <w:b/>
          <w:bCs/>
          <w:color w:val="auto"/>
          <w:kern w:val="2"/>
          <w:sz w:val="28"/>
          <w:szCs w:val="28"/>
          <w:lang w:val="en-US" w:eastAsia="zh-CN" w:bidi="ar-SA"/>
        </w:rPr>
        <w:t>5.3.2.2火因火案查处</w:t>
      </w:r>
    </w:p>
    <w:p w14:paraId="475DC8F2">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县级及以下各级政府组织有关部门对森林火灾发生原因及时取证、深入调查，依法查处涉火案件，打击涉火违法犯罪行为，严惩火灾肇事者。</w:t>
      </w:r>
    </w:p>
    <w:p w14:paraId="3BCC5AB1">
      <w:pPr>
        <w:keepNext/>
        <w:keepLines/>
        <w:widowControl w:val="0"/>
        <w:spacing w:line="360" w:lineRule="auto"/>
        <w:ind w:firstLine="0" w:firstLineChars="0"/>
        <w:jc w:val="both"/>
        <w:outlineLvl w:val="3"/>
        <w:rPr>
          <w:rFonts w:hint="default" w:ascii="Times New Roman" w:hAnsi="Times New Roman" w:cs="Times New Roman"/>
          <w:b/>
          <w:bCs/>
          <w:color w:val="auto"/>
          <w:kern w:val="2"/>
          <w:sz w:val="28"/>
          <w:szCs w:val="28"/>
          <w:lang w:val="en-US" w:eastAsia="zh-CN" w:bidi="ar-SA"/>
        </w:rPr>
      </w:pPr>
      <w:r>
        <w:rPr>
          <w:rFonts w:hint="default" w:ascii="Times New Roman" w:hAnsi="Times New Roman" w:cs="Times New Roman"/>
          <w:b/>
          <w:bCs/>
          <w:color w:val="auto"/>
          <w:kern w:val="2"/>
          <w:sz w:val="28"/>
          <w:szCs w:val="28"/>
          <w:lang w:val="en-US" w:eastAsia="zh-CN" w:bidi="ar-SA"/>
        </w:rPr>
        <w:t>5.3.2.3约谈整改</w:t>
      </w:r>
    </w:p>
    <w:p w14:paraId="5938005F">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对森林防灭火工作不力，导致人为火灾多发频发的地方，由市政府及其相关单位及时约谈所在地县级政府及有关部门主要负责人，要求其采取措施及时整改。</w:t>
      </w:r>
    </w:p>
    <w:p w14:paraId="19C98E09">
      <w:pPr>
        <w:keepNext/>
        <w:keepLines/>
        <w:widowControl w:val="0"/>
        <w:spacing w:line="360" w:lineRule="auto"/>
        <w:ind w:firstLine="0" w:firstLineChars="0"/>
        <w:jc w:val="both"/>
        <w:outlineLvl w:val="3"/>
        <w:rPr>
          <w:rFonts w:hint="default" w:ascii="Times New Roman" w:hAnsi="Times New Roman" w:cs="Times New Roman"/>
          <w:b/>
          <w:bCs/>
          <w:color w:val="auto"/>
          <w:kern w:val="2"/>
          <w:sz w:val="28"/>
          <w:szCs w:val="28"/>
          <w:lang w:val="en-US" w:eastAsia="zh-CN" w:bidi="ar-SA"/>
        </w:rPr>
      </w:pPr>
      <w:r>
        <w:rPr>
          <w:rFonts w:hint="default" w:ascii="Times New Roman" w:hAnsi="Times New Roman" w:cs="Times New Roman"/>
          <w:b/>
          <w:bCs/>
          <w:color w:val="auto"/>
          <w:kern w:val="2"/>
          <w:sz w:val="28"/>
          <w:szCs w:val="28"/>
          <w:lang w:val="en-US" w:eastAsia="zh-CN" w:bidi="ar-SA"/>
        </w:rPr>
        <w:t>5.3.2.4责任追究</w:t>
      </w:r>
    </w:p>
    <w:p w14:paraId="3C067392">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为严明工作纪律，切实压实压紧各级各方面责任，对森林火灾预防和扑救工作中责任不落实、发现隐患不作为、发生事故隐瞒不报、处置不得力等失职渎职行为，依据有关法律法规追究属地责任、部门监管责任、经营主体责任、火源管理责任和组织扑救责任。有关责任追究</w:t>
      </w:r>
      <w:r>
        <w:rPr>
          <w:rFonts w:hint="default" w:ascii="Times New Roman" w:hAnsi="Times New Roman" w:cs="Times New Roman"/>
          <w:color w:val="auto"/>
          <w:szCs w:val="28"/>
          <w:lang w:eastAsia="zh-CN"/>
        </w:rPr>
        <w:t>按</w:t>
      </w:r>
      <w:r>
        <w:rPr>
          <w:rFonts w:hint="default" w:ascii="Times New Roman" w:hAnsi="Times New Roman" w:cs="Times New Roman"/>
          <w:color w:val="auto"/>
          <w:szCs w:val="28"/>
        </w:rPr>
        <w:t>照《中华人民共和国监察法》等法律法规规定的权限、程序实施。</w:t>
      </w:r>
    </w:p>
    <w:p w14:paraId="025FFF0D">
      <w:pPr>
        <w:keepNext/>
        <w:keepLines/>
        <w:widowControl w:val="0"/>
        <w:spacing w:line="360" w:lineRule="auto"/>
        <w:ind w:firstLine="0" w:firstLineChars="0"/>
        <w:jc w:val="both"/>
        <w:outlineLvl w:val="3"/>
        <w:rPr>
          <w:rFonts w:hint="default" w:ascii="Times New Roman" w:hAnsi="Times New Roman" w:cs="Times New Roman"/>
          <w:b/>
          <w:bCs/>
          <w:color w:val="auto"/>
          <w:kern w:val="2"/>
          <w:sz w:val="28"/>
          <w:szCs w:val="28"/>
          <w:lang w:val="en-US" w:eastAsia="zh-CN" w:bidi="ar-SA"/>
        </w:rPr>
      </w:pPr>
      <w:r>
        <w:rPr>
          <w:rFonts w:hint="default" w:ascii="Times New Roman" w:hAnsi="Times New Roman" w:cs="Times New Roman"/>
          <w:b/>
          <w:bCs/>
          <w:color w:val="auto"/>
          <w:kern w:val="2"/>
          <w:sz w:val="28"/>
          <w:szCs w:val="28"/>
          <w:lang w:val="en-US" w:eastAsia="zh-CN" w:bidi="ar-SA"/>
        </w:rPr>
        <w:t>5.3.2.5工作总结</w:t>
      </w:r>
    </w:p>
    <w:p w14:paraId="6777006F">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各级森林防灭火指挥机构要及时总结、分析火灾发生的原因和应汲取的经验教训，提出整改意见，落实整改措施。</w:t>
      </w:r>
      <w:r>
        <w:rPr>
          <w:rFonts w:hint="default" w:ascii="Times New Roman" w:hAnsi="Times New Roman" w:cs="Times New Roman"/>
          <w:color w:val="auto"/>
          <w:szCs w:val="28"/>
          <w:lang w:eastAsia="zh-CN"/>
        </w:rPr>
        <w:t>党中央</w:t>
      </w:r>
      <w:r>
        <w:rPr>
          <w:rFonts w:hint="default" w:ascii="Times New Roman" w:hAnsi="Times New Roman" w:cs="Times New Roman"/>
          <w:color w:val="auto"/>
          <w:szCs w:val="28"/>
        </w:rPr>
        <w:t>和国务院、省委和省政府或市委和市政府领导同志有重要指示批示的森林火灾和较大及以上森林火灾，以及引起社会广泛关注和产生严重影响的较大森林火灾，扑救工作结束后，市森林防灭火指挥部向市政府报送火灾扑救工作总结。</w:t>
      </w:r>
    </w:p>
    <w:p w14:paraId="60A2D890">
      <w:pPr>
        <w:keepNext/>
        <w:keepLines/>
        <w:widowControl w:val="0"/>
        <w:spacing w:line="360" w:lineRule="auto"/>
        <w:ind w:firstLine="0" w:firstLineChars="0"/>
        <w:jc w:val="both"/>
        <w:outlineLvl w:val="3"/>
        <w:rPr>
          <w:rFonts w:hint="default" w:ascii="Times New Roman" w:hAnsi="Times New Roman" w:cs="Times New Roman"/>
          <w:b/>
          <w:bCs/>
          <w:color w:val="auto"/>
          <w:kern w:val="2"/>
          <w:sz w:val="28"/>
          <w:szCs w:val="28"/>
          <w:lang w:val="en-US" w:eastAsia="zh-CN" w:bidi="ar-SA"/>
        </w:rPr>
      </w:pPr>
      <w:r>
        <w:rPr>
          <w:rFonts w:hint="default" w:ascii="Times New Roman" w:hAnsi="Times New Roman" w:cs="Times New Roman"/>
          <w:b/>
          <w:bCs/>
          <w:color w:val="auto"/>
          <w:kern w:val="2"/>
          <w:sz w:val="28"/>
          <w:szCs w:val="28"/>
          <w:lang w:val="en-US" w:eastAsia="zh-CN" w:bidi="ar-SA"/>
        </w:rPr>
        <w:t>5.3.2.6表彰奖励</w:t>
      </w:r>
    </w:p>
    <w:p w14:paraId="5031968C">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根据有关法律法规，对扑火工作中贡献突出的单位和个人给予表彰奖励。对扑火工作中牺牲人员符合评定烈士条件的，</w:t>
      </w:r>
      <w:r>
        <w:rPr>
          <w:rFonts w:hint="default" w:ascii="Times New Roman" w:hAnsi="Times New Roman" w:cs="Times New Roman"/>
          <w:color w:val="auto"/>
          <w:szCs w:val="28"/>
          <w:lang w:eastAsia="zh-CN"/>
        </w:rPr>
        <w:t>按</w:t>
      </w:r>
      <w:r>
        <w:rPr>
          <w:rFonts w:hint="default" w:ascii="Times New Roman" w:hAnsi="Times New Roman" w:cs="Times New Roman"/>
          <w:color w:val="auto"/>
          <w:szCs w:val="28"/>
        </w:rPr>
        <w:t>有关规定办理。</w:t>
      </w:r>
    </w:p>
    <w:p w14:paraId="30153007">
      <w:pPr>
        <w:overflowPunct w:val="0"/>
        <w:spacing w:before="120" w:after="120"/>
        <w:ind w:firstLine="560"/>
        <w:rPr>
          <w:rFonts w:hint="default" w:ascii="Times New Roman" w:hAnsi="Times New Roman" w:cs="Times New Roman"/>
          <w:color w:val="auto"/>
          <w:szCs w:val="28"/>
        </w:rPr>
      </w:pPr>
    </w:p>
    <w:p w14:paraId="424E12A7">
      <w:pPr>
        <w:ind w:right="-39" w:rightChars="-14" w:firstLine="643"/>
        <w:rPr>
          <w:rFonts w:hint="default" w:ascii="Times New Roman" w:hAnsi="Times New Roman" w:eastAsia="方正仿宋简体" w:cs="Times New Roman"/>
          <w:b/>
          <w:bCs/>
          <w:color w:val="auto"/>
          <w:sz w:val="32"/>
          <w:szCs w:val="32"/>
        </w:rPr>
        <w:sectPr>
          <w:pgSz w:w="11906" w:h="16838"/>
          <w:pgMar w:top="1474" w:right="1571" w:bottom="1418" w:left="1588" w:header="851" w:footer="907" w:gutter="0"/>
          <w:pgNumType w:fmt="decimal"/>
          <w:cols w:space="720" w:num="1"/>
          <w:docGrid w:type="linesAndChars" w:linePitch="312" w:charSpace="0"/>
        </w:sectPr>
      </w:pPr>
    </w:p>
    <w:p w14:paraId="20900495">
      <w:pPr>
        <w:keepNext/>
        <w:keepLines/>
        <w:pageBreakBefore w:val="0"/>
        <w:widowControl/>
        <w:numPr>
          <w:ilvl w:val="0"/>
          <w:numId w:val="1"/>
        </w:numPr>
        <w:shd w:val="clear" w:color="000000" w:fill="auto"/>
        <w:kinsoku/>
        <w:wordWrap/>
        <w:overflowPunct/>
        <w:topLinePunct/>
        <w:autoSpaceDE/>
        <w:autoSpaceDN/>
        <w:bidi w:val="0"/>
        <w:adjustRightInd/>
        <w:snapToGrid/>
        <w:spacing w:before="0" w:beforeLines="100" w:after="0" w:afterLines="100" w:line="360" w:lineRule="auto"/>
        <w:ind w:left="0" w:leftChars="0" w:firstLine="0" w:firstLineChars="0"/>
        <w:contextualSpacing/>
        <w:jc w:val="center"/>
        <w:textAlignment w:val="auto"/>
        <w:outlineLvl w:val="1"/>
        <w:rPr>
          <w:rFonts w:hint="default" w:ascii="Times New Roman" w:hAnsi="Times New Roman" w:eastAsia="黑体" w:cs="Times New Roman"/>
          <w:b/>
          <w:bCs w:val="0"/>
          <w:color w:val="auto"/>
          <w:kern w:val="2"/>
          <w:sz w:val="36"/>
          <w:szCs w:val="36"/>
          <w:lang w:val="en-US" w:eastAsia="zh-CN" w:bidi="ar-SA"/>
        </w:rPr>
      </w:pPr>
      <w:bookmarkStart w:id="99" w:name="_Toc136035871"/>
      <w:bookmarkStart w:id="100" w:name="_Toc25233"/>
      <w:r>
        <w:rPr>
          <w:rFonts w:hint="default" w:ascii="Times New Roman" w:hAnsi="Times New Roman" w:eastAsia="黑体" w:cs="Times New Roman"/>
          <w:b/>
          <w:bCs w:val="0"/>
          <w:color w:val="auto"/>
          <w:kern w:val="2"/>
          <w:sz w:val="36"/>
          <w:szCs w:val="36"/>
          <w:lang w:val="en-US" w:eastAsia="zh-CN" w:bidi="ar-SA"/>
        </w:rPr>
        <w:t>建设内容与重点建设任务</w:t>
      </w:r>
      <w:bookmarkEnd w:id="99"/>
      <w:bookmarkEnd w:id="100"/>
    </w:p>
    <w:p w14:paraId="5AA6258C">
      <w:pPr>
        <w:keepNext/>
        <w:keepLines/>
        <w:pageBreakBefore w:val="0"/>
        <w:widowControl/>
        <w:numPr>
          <w:ilvl w:val="1"/>
          <w:numId w:val="1"/>
        </w:numPr>
        <w:shd w:val="clear" w:color="000000" w:fill="auto"/>
        <w:kinsoku/>
        <w:wordWrap/>
        <w:overflowPunct/>
        <w:topLinePunct/>
        <w:autoSpaceDE/>
        <w:autoSpaceDN/>
        <w:bidi w:val="0"/>
        <w:adjustRightInd/>
        <w:snapToGrid/>
        <w:spacing w:before="120" w:after="120" w:line="360" w:lineRule="auto"/>
        <w:ind w:firstLine="0" w:firstLineChars="0"/>
        <w:contextualSpacing/>
        <w:jc w:val="both"/>
        <w:textAlignment w:val="auto"/>
        <w:outlineLvl w:val="1"/>
        <w:rPr>
          <w:rFonts w:hint="default" w:ascii="Times New Roman" w:hAnsi="Times New Roman" w:eastAsia="黑体" w:cs="Times New Roman"/>
          <w:b/>
          <w:bCs w:val="0"/>
          <w:color w:val="auto"/>
          <w:kern w:val="2"/>
          <w:sz w:val="32"/>
          <w:szCs w:val="32"/>
          <w:lang w:val="en-US" w:eastAsia="zh-CN" w:bidi="ar-SA"/>
        </w:rPr>
      </w:pPr>
      <w:bookmarkStart w:id="101" w:name="_Toc5601"/>
      <w:bookmarkStart w:id="102" w:name="_Toc136035872"/>
      <w:r>
        <w:rPr>
          <w:rFonts w:hint="default" w:ascii="Times New Roman" w:hAnsi="Times New Roman" w:eastAsia="黑体" w:cs="Times New Roman"/>
          <w:b/>
          <w:bCs w:val="0"/>
          <w:color w:val="auto"/>
          <w:kern w:val="2"/>
          <w:sz w:val="32"/>
          <w:szCs w:val="32"/>
          <w:lang w:val="en-US" w:eastAsia="zh-CN" w:bidi="ar-SA"/>
        </w:rPr>
        <w:t>预警监测系统</w:t>
      </w:r>
      <w:bookmarkEnd w:id="101"/>
      <w:bookmarkEnd w:id="102"/>
    </w:p>
    <w:p w14:paraId="68B8267D">
      <w:pPr>
        <w:keepNext/>
        <w:keepLines/>
        <w:pageBreakBefore w:val="0"/>
        <w:widowControl w:val="0"/>
        <w:numPr>
          <w:ilvl w:val="2"/>
          <w:numId w:val="1"/>
        </w:numPr>
        <w:shd w:val="clear" w:color="000000" w:fill="auto"/>
        <w:kinsoku/>
        <w:wordWrap/>
        <w:overflowPunct/>
        <w:topLinePunct/>
        <w:autoSpaceDE/>
        <w:autoSpaceDN/>
        <w:bidi w:val="0"/>
        <w:adjustRightInd/>
        <w:snapToGrid/>
        <w:spacing w:before="120" w:after="12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卫星遥感监测系统</w:t>
      </w:r>
    </w:p>
    <w:p w14:paraId="43E92C02">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利用卫星遥感监测系统，融合遂宁市森林基础信息，基于图像识别和特征提取技术，运用四川省卫星林火监测中心提供的卫星遥感数据，结合本地实际需求采集激光雷达、倾斜摄影和无人机遥感等多源遥感数据，全面汇聚本地区植被状况、土地利用类型、居民地分布、人口分布、房屋分布、道路分布等承灾体基础数据，完成本地区森林火灾</w:t>
      </w:r>
      <w:r>
        <w:rPr>
          <w:rFonts w:hint="default" w:ascii="Times New Roman" w:hAnsi="Times New Roman" w:cs="Times New Roman"/>
          <w:color w:val="auto"/>
          <w:szCs w:val="28"/>
          <w:lang w:eastAsia="zh-CN"/>
        </w:rPr>
        <w:t>预警监测</w:t>
      </w:r>
      <w:r>
        <w:rPr>
          <w:rFonts w:hint="default" w:ascii="Times New Roman" w:hAnsi="Times New Roman" w:cs="Times New Roman"/>
          <w:color w:val="auto"/>
          <w:szCs w:val="28"/>
        </w:rPr>
        <w:t>基础数据制备。利用遥感影像推算火灾相关的植被地物特征要素和参数指数，反映孕灾环境情况、灾害成因、时空特征、结构特征和发展过程，建设特征信息反演、火灾异常信息识别、火灾信息提取等功能模块，开展森林火灾遥感监测分析，实现“全天候、立体化、全覆盖”的森林火灾监测格局。</w:t>
      </w:r>
      <w:r>
        <w:rPr>
          <w:rFonts w:hint="default" w:ascii="Times New Roman" w:hAnsi="Times New Roman" w:cs="Times New Roman"/>
          <w:color w:val="auto"/>
          <w:szCs w:val="28"/>
          <w:lang w:val="en-US" w:eastAsia="zh-CN"/>
        </w:rPr>
        <w:t>四川省已建成，</w:t>
      </w:r>
      <w:r>
        <w:rPr>
          <w:rFonts w:hint="default" w:ascii="Times New Roman" w:hAnsi="Times New Roman" w:cs="Times New Roman"/>
          <w:color w:val="auto"/>
          <w:szCs w:val="28"/>
        </w:rPr>
        <w:t>规划市本级</w:t>
      </w:r>
      <w:r>
        <w:rPr>
          <w:rFonts w:hint="default" w:ascii="Times New Roman" w:hAnsi="Times New Roman" w:cs="Times New Roman"/>
          <w:color w:val="auto"/>
          <w:szCs w:val="28"/>
          <w:lang w:val="en-US" w:eastAsia="zh-CN"/>
        </w:rPr>
        <w:t>使用省级系统即可。</w:t>
      </w:r>
    </w:p>
    <w:p w14:paraId="62AD3AA0">
      <w:pPr>
        <w:keepNext/>
        <w:keepLines/>
        <w:pageBreakBefore w:val="0"/>
        <w:widowControl w:val="0"/>
        <w:numPr>
          <w:ilvl w:val="2"/>
          <w:numId w:val="1"/>
        </w:numPr>
        <w:shd w:val="clear" w:color="000000" w:fill="auto"/>
        <w:kinsoku/>
        <w:wordWrap/>
        <w:overflowPunct/>
        <w:topLinePunct/>
        <w:autoSpaceDE/>
        <w:autoSpaceDN/>
        <w:bidi w:val="0"/>
        <w:adjustRightInd/>
        <w:snapToGrid/>
        <w:spacing w:before="120" w:after="12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林火视频监控系统</w:t>
      </w:r>
    </w:p>
    <w:p w14:paraId="1AE8A903">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规划在森林资源分布集中、敏感性高、火源控制难度大等重点区域和重点部位建设林火视频监控系统</w:t>
      </w:r>
      <w:r>
        <w:rPr>
          <w:rFonts w:hint="default" w:ascii="Times New Roman" w:hAnsi="Times New Roman" w:cs="Times New Roman"/>
          <w:color w:val="auto"/>
          <w:szCs w:val="28"/>
          <w:lang w:eastAsia="zh-CN"/>
        </w:rPr>
        <w:t>215</w:t>
      </w:r>
      <w:r>
        <w:rPr>
          <w:rFonts w:hint="default" w:ascii="Times New Roman" w:hAnsi="Times New Roman" w:cs="Times New Roman"/>
          <w:color w:val="auto"/>
          <w:szCs w:val="28"/>
        </w:rPr>
        <w:t>套，接入森林防火综合软件平台，并利用云技术构建全市的森林防火视频监控网络系统。</w:t>
      </w:r>
      <w:r>
        <w:rPr>
          <w:rFonts w:hint="default" w:ascii="Times New Roman" w:hAnsi="Times New Roman" w:cs="Times New Roman"/>
          <w:color w:val="auto"/>
          <w:szCs w:val="28"/>
          <w:lang w:eastAsia="zh-CN"/>
        </w:rPr>
        <w:t>其中，</w:t>
      </w:r>
      <w:r>
        <w:rPr>
          <w:rFonts w:hint="default" w:ascii="Times New Roman" w:hAnsi="Times New Roman" w:cs="Times New Roman"/>
          <w:color w:val="auto"/>
          <w:szCs w:val="28"/>
          <w:lang w:val="en-US" w:eastAsia="zh-CN"/>
        </w:rPr>
        <w:t>2023—2025年建成55套。</w:t>
      </w:r>
    </w:p>
    <w:p w14:paraId="5A186BF5">
      <w:pPr>
        <w:keepNext/>
        <w:keepLines/>
        <w:pageBreakBefore w:val="0"/>
        <w:widowControl w:val="0"/>
        <w:numPr>
          <w:ilvl w:val="2"/>
          <w:numId w:val="1"/>
        </w:numPr>
        <w:shd w:val="clear" w:color="000000" w:fill="auto"/>
        <w:kinsoku/>
        <w:wordWrap/>
        <w:overflowPunct/>
        <w:topLinePunct/>
        <w:autoSpaceDE/>
        <w:autoSpaceDN/>
        <w:bidi w:val="0"/>
        <w:adjustRightInd/>
        <w:snapToGrid/>
        <w:spacing w:before="120" w:after="12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火情瞭望监测系统</w:t>
      </w:r>
    </w:p>
    <w:p w14:paraId="1BFE53D5">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为充分发挥</w:t>
      </w:r>
      <w:bookmarkStart w:id="103" w:name="_Hlk68021359"/>
      <w:r>
        <w:rPr>
          <w:rFonts w:hint="default" w:ascii="Times New Roman" w:hAnsi="Times New Roman" w:cs="Times New Roman"/>
          <w:color w:val="auto"/>
          <w:szCs w:val="28"/>
        </w:rPr>
        <w:t>瞭望塔</w:t>
      </w:r>
      <w:bookmarkEnd w:id="103"/>
      <w:r>
        <w:rPr>
          <w:rFonts w:hint="default" w:ascii="Times New Roman" w:hAnsi="Times New Roman" w:cs="Times New Roman"/>
          <w:color w:val="auto"/>
          <w:szCs w:val="28"/>
        </w:rPr>
        <w:t>的瞭望监测功能，在适宜人工瞭望监测的大面积林区新建瞭望塔和升级改造部分现有瞭望塔，配备必要的瞭望监测配套设施。规划新建瞭望塔10座、改造老旧瞭望塔1座，并配备高倍望远镜、红外探测仪等</w:t>
      </w:r>
      <w:bookmarkStart w:id="104" w:name="_Hlk68022326"/>
      <w:r>
        <w:rPr>
          <w:rFonts w:hint="default" w:ascii="Times New Roman" w:hAnsi="Times New Roman" w:cs="Times New Roman"/>
          <w:color w:val="auto"/>
          <w:szCs w:val="28"/>
        </w:rPr>
        <w:t>瞭望监测</w:t>
      </w:r>
      <w:bookmarkEnd w:id="104"/>
      <w:r>
        <w:rPr>
          <w:rFonts w:hint="default" w:ascii="Times New Roman" w:hAnsi="Times New Roman" w:cs="Times New Roman"/>
          <w:color w:val="auto"/>
          <w:szCs w:val="28"/>
        </w:rPr>
        <w:t>设备33套。</w:t>
      </w:r>
    </w:p>
    <w:p w14:paraId="26930A57">
      <w:pPr>
        <w:keepNext/>
        <w:keepLines/>
        <w:pageBreakBefore w:val="0"/>
        <w:widowControl w:val="0"/>
        <w:numPr>
          <w:ilvl w:val="2"/>
          <w:numId w:val="1"/>
        </w:numPr>
        <w:shd w:val="clear" w:color="000000" w:fill="auto"/>
        <w:kinsoku/>
        <w:wordWrap/>
        <w:overflowPunct/>
        <w:topLinePunct/>
        <w:autoSpaceDE/>
        <w:autoSpaceDN/>
        <w:bidi w:val="0"/>
        <w:adjustRightInd/>
        <w:snapToGrid/>
        <w:spacing w:before="120" w:after="12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林区智能卡口监控系统</w:t>
      </w:r>
    </w:p>
    <w:p w14:paraId="5535F484">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在重点林区主要路口、关键节点进行智能卡口（检查站）建设，实时采集防火期进入林区人员、车辆信息，接入森林防火综合软件平台，并通过语音进行防火宣传提示。规划新建33套林区智能卡口（检查站）。</w:t>
      </w:r>
    </w:p>
    <w:p w14:paraId="2A5CD5A1">
      <w:pPr>
        <w:keepNext/>
        <w:keepLines/>
        <w:pageBreakBefore w:val="0"/>
        <w:widowControl w:val="0"/>
        <w:numPr>
          <w:ilvl w:val="2"/>
          <w:numId w:val="1"/>
        </w:numPr>
        <w:shd w:val="clear" w:color="000000" w:fill="auto"/>
        <w:kinsoku/>
        <w:wordWrap/>
        <w:overflowPunct/>
        <w:topLinePunct/>
        <w:autoSpaceDE/>
        <w:autoSpaceDN/>
        <w:bidi w:val="0"/>
        <w:adjustRightInd/>
        <w:snapToGrid/>
        <w:spacing w:before="120" w:after="12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护林员网格化巡护管理系统</w:t>
      </w:r>
    </w:p>
    <w:p w14:paraId="169165CE">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构建全覆盖责任体系。按照全面推行林长制的要求，建立健全“市</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县（市、区）</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乡（镇）</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村（社区）</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护林员”五级包干的网格化管理责任机制，构建横向到边、纵向到底的无缝隙全覆盖责任体系。</w:t>
      </w:r>
    </w:p>
    <w:p w14:paraId="3EB8B1D5">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强化护林人员管理。科学划分护林员责任区域，明确巡护职责，确定巡护路线，建立护林“地块、图表、人员”档案。强化护林员APP应用，完善功能简化步骤，向全市护林员推广。</w:t>
      </w:r>
    </w:p>
    <w:tbl>
      <w:tblPr>
        <w:tblStyle w:val="30"/>
        <w:tblW w:w="8505" w:type="dxa"/>
        <w:jc w:val="center"/>
        <w:tblLayout w:type="fixed"/>
        <w:tblCellMar>
          <w:top w:w="0" w:type="dxa"/>
          <w:left w:w="108" w:type="dxa"/>
          <w:bottom w:w="0" w:type="dxa"/>
          <w:right w:w="108" w:type="dxa"/>
        </w:tblCellMar>
      </w:tblPr>
      <w:tblGrid>
        <w:gridCol w:w="8505"/>
      </w:tblGrid>
      <w:tr w14:paraId="234BC7B0">
        <w:tblPrEx>
          <w:tblCellMar>
            <w:top w:w="0" w:type="dxa"/>
            <w:left w:w="108" w:type="dxa"/>
            <w:bottom w:w="0" w:type="dxa"/>
            <w:right w:w="108" w:type="dxa"/>
          </w:tblCellMar>
        </w:tblPrEx>
        <w:trPr>
          <w:trHeight w:val="90" w:hRule="atLeast"/>
          <w:tblHeader/>
          <w:jc w:val="center"/>
        </w:trPr>
        <w:tc>
          <w:tcPr>
            <w:tcW w:w="8505" w:type="dxa"/>
            <w:tcBorders>
              <w:bottom w:val="single" w:color="auto" w:sz="4" w:space="0"/>
            </w:tcBorders>
            <w:vAlign w:val="center"/>
          </w:tcPr>
          <w:p w14:paraId="4F02EE6B">
            <w:pPr>
              <w:spacing w:line="280" w:lineRule="exact"/>
              <w:ind w:firstLine="0" w:firstLineChars="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 xml:space="preserve">专栏一  </w:t>
            </w:r>
            <w:r>
              <w:rPr>
                <w:rFonts w:hint="default" w:ascii="Times New Roman" w:hAnsi="Times New Roman" w:cs="Times New Roman"/>
                <w:b/>
                <w:bCs/>
                <w:color w:val="auto"/>
                <w:kern w:val="0"/>
                <w:sz w:val="24"/>
                <w:szCs w:val="24"/>
                <w:lang w:eastAsia="zh-CN"/>
              </w:rPr>
              <w:t>预警监测</w:t>
            </w:r>
            <w:r>
              <w:rPr>
                <w:rFonts w:hint="default" w:ascii="Times New Roman" w:hAnsi="Times New Roman" w:cs="Times New Roman"/>
                <w:b/>
                <w:bCs/>
                <w:color w:val="auto"/>
                <w:kern w:val="0"/>
                <w:sz w:val="24"/>
                <w:szCs w:val="24"/>
              </w:rPr>
              <w:t>系统建设内容</w:t>
            </w:r>
          </w:p>
        </w:tc>
      </w:tr>
      <w:tr w14:paraId="6D4597D8">
        <w:tblPrEx>
          <w:tblCellMar>
            <w:top w:w="0" w:type="dxa"/>
            <w:left w:w="108" w:type="dxa"/>
            <w:bottom w:w="0" w:type="dxa"/>
            <w:right w:w="108" w:type="dxa"/>
          </w:tblCellMar>
        </w:tblPrEx>
        <w:trPr>
          <w:trHeight w:val="2569" w:hRule="atLeast"/>
          <w:tblHeader/>
          <w:jc w:val="center"/>
        </w:trPr>
        <w:tc>
          <w:tcPr>
            <w:tcW w:w="8505" w:type="dxa"/>
            <w:tcBorders>
              <w:top w:val="single" w:color="auto" w:sz="4" w:space="0"/>
              <w:left w:val="single" w:color="auto" w:sz="4" w:space="0"/>
              <w:bottom w:val="single" w:color="auto" w:sz="4" w:space="0"/>
              <w:right w:val="single" w:color="auto" w:sz="4" w:space="0"/>
            </w:tcBorders>
            <w:vAlign w:val="center"/>
          </w:tcPr>
          <w:p w14:paraId="3B49BD25">
            <w:pPr>
              <w:spacing w:line="380" w:lineRule="exact"/>
              <w:ind w:firstLine="0" w:firstLineChars="0"/>
              <w:rPr>
                <w:rFonts w:hint="default" w:ascii="Times New Roman" w:hAnsi="Times New Roman" w:cs="Times New Roman"/>
                <w:b/>
                <w:bCs/>
                <w:color w:val="auto"/>
                <w:kern w:val="0"/>
                <w:sz w:val="24"/>
                <w:szCs w:val="21"/>
              </w:rPr>
            </w:pPr>
            <w:r>
              <w:rPr>
                <w:rFonts w:hint="default" w:ascii="Times New Roman" w:hAnsi="Times New Roman" w:cs="Times New Roman"/>
                <w:b/>
                <w:bCs/>
                <w:color w:val="auto"/>
                <w:kern w:val="0"/>
                <w:sz w:val="21"/>
                <w:szCs w:val="21"/>
              </w:rPr>
              <w:t>林火视频监控系统：</w:t>
            </w:r>
            <w:r>
              <w:rPr>
                <w:rFonts w:hint="default" w:ascii="Times New Roman" w:hAnsi="Times New Roman" w:cs="Times New Roman"/>
                <w:color w:val="auto"/>
                <w:kern w:val="0"/>
                <w:sz w:val="22"/>
              </w:rPr>
              <w:t>在重点林区主要路口、关键节点建设林火视频监控系统</w:t>
            </w:r>
            <w:r>
              <w:rPr>
                <w:rFonts w:hint="default" w:ascii="Times New Roman" w:hAnsi="Times New Roman" w:cs="Times New Roman"/>
                <w:color w:val="auto"/>
                <w:kern w:val="0"/>
                <w:sz w:val="22"/>
                <w:lang w:eastAsia="zh-CN"/>
              </w:rPr>
              <w:t>215</w:t>
            </w:r>
            <w:r>
              <w:rPr>
                <w:rFonts w:hint="default" w:ascii="Times New Roman" w:hAnsi="Times New Roman" w:cs="Times New Roman"/>
                <w:color w:val="auto"/>
                <w:kern w:val="0"/>
                <w:sz w:val="22"/>
              </w:rPr>
              <w:t>套，接入森林防灭火综合软件平台。</w:t>
            </w:r>
          </w:p>
          <w:p w14:paraId="7D1BE5DC">
            <w:pPr>
              <w:spacing w:line="380" w:lineRule="exact"/>
              <w:ind w:firstLine="0" w:firstLineChars="0"/>
              <w:rPr>
                <w:rFonts w:hint="default" w:ascii="Times New Roman" w:hAnsi="Times New Roman" w:cs="Times New Roman"/>
                <w:b/>
                <w:bCs/>
                <w:color w:val="auto"/>
                <w:kern w:val="0"/>
                <w:sz w:val="24"/>
                <w:szCs w:val="21"/>
              </w:rPr>
            </w:pPr>
            <w:r>
              <w:rPr>
                <w:rFonts w:hint="default" w:ascii="Times New Roman" w:hAnsi="Times New Roman" w:cs="Times New Roman"/>
                <w:b/>
                <w:bCs/>
                <w:color w:val="auto"/>
                <w:kern w:val="0"/>
                <w:sz w:val="21"/>
                <w:szCs w:val="21"/>
              </w:rPr>
              <w:t>瞭望系统建设：</w:t>
            </w:r>
            <w:r>
              <w:rPr>
                <w:rFonts w:hint="default" w:ascii="Times New Roman" w:hAnsi="Times New Roman" w:cs="Times New Roman"/>
                <w:color w:val="auto"/>
                <w:kern w:val="0"/>
                <w:sz w:val="22"/>
              </w:rPr>
              <w:t>在适宜人工瞭望监测的大面积林区新建瞭望塔10座，改造老旧瞭望塔1座，并配备高倍望远镜、红外探测仪等瞭望监测设备33套。</w:t>
            </w:r>
          </w:p>
          <w:p w14:paraId="1AE31DC0">
            <w:pPr>
              <w:spacing w:line="380" w:lineRule="exact"/>
              <w:ind w:firstLine="0" w:firstLineChars="0"/>
              <w:rPr>
                <w:rFonts w:hint="default" w:ascii="Times New Roman" w:hAnsi="Times New Roman" w:cs="Times New Roman"/>
                <w:color w:val="auto"/>
                <w:kern w:val="0"/>
                <w:sz w:val="24"/>
                <w:szCs w:val="21"/>
              </w:rPr>
            </w:pPr>
            <w:r>
              <w:rPr>
                <w:rFonts w:hint="default" w:ascii="Times New Roman" w:hAnsi="Times New Roman" w:cs="Times New Roman"/>
                <w:b/>
                <w:bCs/>
                <w:color w:val="auto"/>
                <w:kern w:val="0"/>
                <w:sz w:val="21"/>
                <w:szCs w:val="21"/>
              </w:rPr>
              <w:t>林区智能卡口建设：</w:t>
            </w:r>
            <w:r>
              <w:rPr>
                <w:rFonts w:hint="default" w:ascii="Times New Roman" w:hAnsi="Times New Roman" w:cs="Times New Roman"/>
                <w:color w:val="auto"/>
                <w:kern w:val="0"/>
                <w:sz w:val="22"/>
              </w:rPr>
              <w:t>新建33套林区智能卡口，并接入森林防灭火综合软件平台。</w:t>
            </w:r>
          </w:p>
          <w:p w14:paraId="343AF0FF">
            <w:pPr>
              <w:spacing w:line="380" w:lineRule="exact"/>
              <w:ind w:firstLine="0" w:firstLineChars="0"/>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护林员巡护管理系统：</w:t>
            </w:r>
            <w:r>
              <w:rPr>
                <w:rFonts w:hint="default" w:ascii="Times New Roman" w:hAnsi="Times New Roman" w:cs="Times New Roman"/>
                <w:color w:val="auto"/>
                <w:kern w:val="0"/>
                <w:sz w:val="22"/>
                <w:lang w:val="en-US" w:eastAsia="zh-CN"/>
              </w:rPr>
              <w:t>推广应用</w:t>
            </w:r>
            <w:r>
              <w:rPr>
                <w:rFonts w:hint="default" w:ascii="Times New Roman" w:hAnsi="Times New Roman" w:cs="Times New Roman"/>
                <w:color w:val="auto"/>
                <w:kern w:val="0"/>
                <w:sz w:val="22"/>
              </w:rPr>
              <w:t>护林员手持APP。</w:t>
            </w:r>
          </w:p>
        </w:tc>
      </w:tr>
    </w:tbl>
    <w:p w14:paraId="76A6742F">
      <w:pPr>
        <w:keepNext/>
        <w:keepLines/>
        <w:pageBreakBefore w:val="0"/>
        <w:widowControl/>
        <w:numPr>
          <w:ilvl w:val="1"/>
          <w:numId w:val="1"/>
        </w:numPr>
        <w:shd w:val="clear" w:color="000000" w:fill="auto"/>
        <w:kinsoku/>
        <w:wordWrap/>
        <w:overflowPunct/>
        <w:topLinePunct/>
        <w:autoSpaceDE/>
        <w:autoSpaceDN/>
        <w:bidi w:val="0"/>
        <w:adjustRightInd/>
        <w:snapToGrid/>
        <w:spacing w:before="120" w:after="120" w:line="360" w:lineRule="auto"/>
        <w:ind w:firstLine="0" w:firstLineChars="0"/>
        <w:contextualSpacing/>
        <w:jc w:val="both"/>
        <w:textAlignment w:val="auto"/>
        <w:outlineLvl w:val="1"/>
        <w:rPr>
          <w:rFonts w:hint="default" w:ascii="Times New Roman" w:hAnsi="Times New Roman" w:eastAsia="黑体" w:cs="Times New Roman"/>
          <w:b/>
          <w:bCs w:val="0"/>
          <w:color w:val="auto"/>
          <w:kern w:val="2"/>
          <w:sz w:val="32"/>
          <w:szCs w:val="32"/>
          <w:lang w:val="en-US" w:eastAsia="zh-CN" w:bidi="ar-SA"/>
        </w:rPr>
      </w:pPr>
      <w:bookmarkStart w:id="105" w:name="_Toc29123"/>
      <w:bookmarkStart w:id="106" w:name="_Toc136035873"/>
      <w:r>
        <w:rPr>
          <w:rFonts w:hint="default" w:ascii="Times New Roman" w:hAnsi="Times New Roman" w:eastAsia="黑体" w:cs="Times New Roman"/>
          <w:b/>
          <w:bCs w:val="0"/>
          <w:color w:val="auto"/>
          <w:kern w:val="2"/>
          <w:sz w:val="32"/>
          <w:szCs w:val="32"/>
          <w:lang w:val="en-US" w:eastAsia="zh-CN" w:bidi="ar-SA"/>
        </w:rPr>
        <w:t>通信系统建设</w:t>
      </w:r>
      <w:bookmarkEnd w:id="105"/>
    </w:p>
    <w:p w14:paraId="70C9C5BF">
      <w:pPr>
        <w:keepNext/>
        <w:keepLines/>
        <w:pageBreakBefore w:val="0"/>
        <w:widowControl w:val="0"/>
        <w:numPr>
          <w:ilvl w:val="2"/>
          <w:numId w:val="1"/>
        </w:numPr>
        <w:shd w:val="clear" w:color="000000" w:fill="auto"/>
        <w:kinsoku/>
        <w:wordWrap/>
        <w:overflowPunct/>
        <w:topLinePunct/>
        <w:autoSpaceDE/>
        <w:autoSpaceDN/>
        <w:bidi w:val="0"/>
        <w:adjustRightInd/>
        <w:snapToGrid/>
        <w:spacing w:before="120" w:after="12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卫星通信及应急机动通信系统建设</w:t>
      </w:r>
    </w:p>
    <w:p w14:paraId="2A38A992">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本规划根据</w:t>
      </w:r>
      <w:r>
        <w:rPr>
          <w:rFonts w:hint="default" w:ascii="Times New Roman" w:hAnsi="Times New Roman" w:cs="Times New Roman"/>
          <w:color w:val="auto"/>
          <w:szCs w:val="28"/>
          <w:lang w:val="en-US" w:eastAsia="zh-CN"/>
        </w:rPr>
        <w:t>遂宁市</w:t>
      </w:r>
      <w:r>
        <w:rPr>
          <w:rFonts w:hint="default" w:ascii="Times New Roman" w:hAnsi="Times New Roman" w:cs="Times New Roman"/>
          <w:color w:val="auto"/>
          <w:szCs w:val="28"/>
        </w:rPr>
        <w:t>通信现状和</w:t>
      </w:r>
      <w:r>
        <w:rPr>
          <w:rFonts w:hint="default" w:ascii="Times New Roman" w:hAnsi="Times New Roman" w:cs="Times New Roman"/>
          <w:color w:val="auto"/>
          <w:szCs w:val="28"/>
          <w:lang w:val="en-US" w:eastAsia="zh-CN"/>
        </w:rPr>
        <w:t>县（市、区）</w:t>
      </w:r>
      <w:r>
        <w:rPr>
          <w:rFonts w:hint="default" w:ascii="Times New Roman" w:hAnsi="Times New Roman" w:cs="Times New Roman"/>
          <w:color w:val="auto"/>
          <w:szCs w:val="28"/>
        </w:rPr>
        <w:t>级行政单位所在地区公网薄弱的实际情况，配置由含VSAT卫星固定站、应急卫星便携站、卫星手机、北斗定位系统、卫星应急通信车载设备和短波应急通信保障配套通信设备等组成的卫星通信及应急机动通信系统</w:t>
      </w:r>
      <w:r>
        <w:rPr>
          <w:rFonts w:hint="default" w:ascii="Times New Roman" w:hAnsi="Times New Roman" w:cs="Times New Roman"/>
          <w:color w:val="auto"/>
          <w:szCs w:val="28"/>
          <w:lang w:val="en-US" w:eastAsia="zh-CN"/>
        </w:rPr>
        <w:t>1</w:t>
      </w:r>
      <w:r>
        <w:rPr>
          <w:rFonts w:hint="default" w:ascii="Times New Roman" w:hAnsi="Times New Roman" w:cs="Times New Roman"/>
          <w:color w:val="auto"/>
          <w:szCs w:val="28"/>
        </w:rPr>
        <w:t>套。具体规划详见附表5和附图10。</w:t>
      </w:r>
    </w:p>
    <w:tbl>
      <w:tblPr>
        <w:tblStyle w:val="30"/>
        <w:tblW w:w="8505" w:type="dxa"/>
        <w:jc w:val="center"/>
        <w:tblLayout w:type="fixed"/>
        <w:tblCellMar>
          <w:top w:w="0" w:type="dxa"/>
          <w:left w:w="108" w:type="dxa"/>
          <w:bottom w:w="0" w:type="dxa"/>
          <w:right w:w="108" w:type="dxa"/>
        </w:tblCellMar>
      </w:tblPr>
      <w:tblGrid>
        <w:gridCol w:w="8505"/>
      </w:tblGrid>
      <w:tr w14:paraId="17A36451">
        <w:tblPrEx>
          <w:tblCellMar>
            <w:top w:w="0" w:type="dxa"/>
            <w:left w:w="108" w:type="dxa"/>
            <w:bottom w:w="0" w:type="dxa"/>
            <w:right w:w="108" w:type="dxa"/>
          </w:tblCellMar>
        </w:tblPrEx>
        <w:trPr>
          <w:trHeight w:val="90" w:hRule="atLeast"/>
          <w:tblHeader/>
          <w:jc w:val="center"/>
        </w:trPr>
        <w:tc>
          <w:tcPr>
            <w:tcW w:w="8505" w:type="dxa"/>
            <w:tcBorders>
              <w:bottom w:val="single" w:color="auto" w:sz="4" w:space="0"/>
            </w:tcBorders>
            <w:vAlign w:val="center"/>
          </w:tcPr>
          <w:p w14:paraId="6E53EE5A">
            <w:pPr>
              <w:spacing w:line="280" w:lineRule="exact"/>
              <w:ind w:firstLine="0" w:firstLineChars="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专栏二  通信系统建设内容</w:t>
            </w:r>
          </w:p>
        </w:tc>
      </w:tr>
      <w:tr w14:paraId="66BC95EC">
        <w:tblPrEx>
          <w:tblCellMar>
            <w:top w:w="0" w:type="dxa"/>
            <w:left w:w="108" w:type="dxa"/>
            <w:bottom w:w="0" w:type="dxa"/>
            <w:right w:w="108" w:type="dxa"/>
          </w:tblCellMar>
        </w:tblPrEx>
        <w:trPr>
          <w:trHeight w:val="591" w:hRule="atLeast"/>
          <w:tblHeader/>
          <w:jc w:val="center"/>
        </w:trPr>
        <w:tc>
          <w:tcPr>
            <w:tcW w:w="8505" w:type="dxa"/>
            <w:tcBorders>
              <w:top w:val="single" w:color="auto" w:sz="4" w:space="0"/>
              <w:left w:val="single" w:color="auto" w:sz="4" w:space="0"/>
              <w:bottom w:val="single" w:color="auto" w:sz="4" w:space="0"/>
              <w:right w:val="single" w:color="auto" w:sz="4" w:space="0"/>
            </w:tcBorders>
            <w:vAlign w:val="center"/>
          </w:tcPr>
          <w:p w14:paraId="7183515E">
            <w:pPr>
              <w:spacing w:line="380" w:lineRule="exact"/>
              <w:ind w:firstLine="0" w:firstLineChars="0"/>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2"/>
              </w:rPr>
              <w:t>卫星通信及应急机动通信系统建设：</w:t>
            </w:r>
            <w:r>
              <w:rPr>
                <w:rFonts w:hint="default" w:ascii="Times New Roman" w:hAnsi="Times New Roman" w:cs="Times New Roman"/>
                <w:b w:val="0"/>
                <w:bCs w:val="0"/>
                <w:color w:val="auto"/>
                <w:kern w:val="0"/>
                <w:sz w:val="22"/>
                <w:lang w:val="en-US" w:eastAsia="zh-CN"/>
              </w:rPr>
              <w:t>购置卫星通信及应急机动通信系统1套，市本级配置，应急时各级共同使用</w:t>
            </w:r>
            <w:r>
              <w:rPr>
                <w:rFonts w:hint="default" w:ascii="Times New Roman" w:hAnsi="Times New Roman" w:cs="Times New Roman"/>
                <w:b w:val="0"/>
                <w:bCs w:val="0"/>
                <w:color w:val="auto"/>
                <w:kern w:val="0"/>
                <w:sz w:val="22"/>
              </w:rPr>
              <w:t>。</w:t>
            </w:r>
          </w:p>
        </w:tc>
      </w:tr>
    </w:tbl>
    <w:p w14:paraId="1C54BD4C">
      <w:pPr>
        <w:keepNext/>
        <w:keepLines/>
        <w:pageBreakBefore w:val="0"/>
        <w:widowControl/>
        <w:numPr>
          <w:ilvl w:val="1"/>
          <w:numId w:val="1"/>
        </w:numPr>
        <w:shd w:val="clear" w:color="000000" w:fill="auto"/>
        <w:kinsoku/>
        <w:wordWrap/>
        <w:overflowPunct/>
        <w:topLinePunct/>
        <w:autoSpaceDE/>
        <w:autoSpaceDN/>
        <w:bidi w:val="0"/>
        <w:adjustRightInd/>
        <w:snapToGrid/>
        <w:spacing w:before="120" w:after="120" w:line="360" w:lineRule="auto"/>
        <w:ind w:firstLine="0" w:firstLineChars="0"/>
        <w:contextualSpacing/>
        <w:jc w:val="both"/>
        <w:textAlignment w:val="auto"/>
        <w:outlineLvl w:val="1"/>
        <w:rPr>
          <w:rFonts w:hint="default" w:ascii="Times New Roman" w:hAnsi="Times New Roman" w:eastAsia="黑体" w:cs="Times New Roman"/>
          <w:b/>
          <w:bCs w:val="0"/>
          <w:color w:val="auto"/>
          <w:kern w:val="2"/>
          <w:sz w:val="32"/>
          <w:szCs w:val="32"/>
          <w:lang w:val="en-US" w:eastAsia="zh-CN" w:bidi="ar-SA"/>
        </w:rPr>
      </w:pPr>
      <w:bookmarkStart w:id="107" w:name="_Toc12889"/>
      <w:r>
        <w:rPr>
          <w:rFonts w:hint="default" w:ascii="Times New Roman" w:hAnsi="Times New Roman" w:eastAsia="黑体" w:cs="Times New Roman"/>
          <w:b/>
          <w:bCs w:val="0"/>
          <w:color w:val="auto"/>
          <w:kern w:val="2"/>
          <w:sz w:val="32"/>
          <w:szCs w:val="32"/>
          <w:lang w:val="en-US" w:eastAsia="zh-CN" w:bidi="ar-SA"/>
        </w:rPr>
        <w:t>信息指挥系统建设</w:t>
      </w:r>
      <w:bookmarkEnd w:id="107"/>
    </w:p>
    <w:p w14:paraId="6FCDC5C3">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紧密围绕提高基于信息指挥系统的森林防火指挥调度能力，完善</w:t>
      </w:r>
      <w:r>
        <w:rPr>
          <w:rFonts w:hint="default" w:ascii="Times New Roman" w:hAnsi="Times New Roman" w:cs="Times New Roman"/>
          <w:color w:val="auto"/>
          <w:szCs w:val="28"/>
          <w:lang w:val="en-US" w:eastAsia="zh-CN"/>
        </w:rPr>
        <w:t>市</w:t>
      </w:r>
      <w:r>
        <w:rPr>
          <w:rFonts w:hint="default" w:ascii="Times New Roman" w:hAnsi="Times New Roman" w:cs="Times New Roman"/>
          <w:color w:val="auto"/>
          <w:szCs w:val="28"/>
        </w:rPr>
        <w:t>、县</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lang w:val="en-US" w:eastAsia="zh-CN"/>
        </w:rPr>
        <w:t>市、区</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、乡镇各级信息指挥设施设备，强化与协同单位之间的互联互通，实现“纵向贯通、横向互连、实时感知、精确指挥”的一体化指挥体系。本规划</w:t>
      </w:r>
      <w:r>
        <w:rPr>
          <w:rFonts w:hint="default" w:ascii="Times New Roman" w:hAnsi="Times New Roman" w:cs="Times New Roman"/>
          <w:color w:val="auto"/>
          <w:szCs w:val="28"/>
          <w:lang w:val="en-US" w:eastAsia="zh-CN"/>
        </w:rPr>
        <w:t>新建市</w:t>
      </w:r>
      <w:r>
        <w:rPr>
          <w:rFonts w:hint="default" w:ascii="Times New Roman" w:hAnsi="Times New Roman" w:cs="Times New Roman"/>
          <w:color w:val="auto"/>
          <w:szCs w:val="28"/>
        </w:rPr>
        <w:t>级信息指挥中心1处</w:t>
      </w:r>
      <w:r>
        <w:rPr>
          <w:rFonts w:hint="default" w:ascii="Times New Roman" w:hAnsi="Times New Roman" w:cs="Times New Roman"/>
          <w:color w:val="auto"/>
          <w:szCs w:val="28"/>
          <w:lang w:val="en-US" w:eastAsia="zh-CN"/>
        </w:rPr>
        <w:t>3000</w:t>
      </w:r>
      <w:r>
        <w:rPr>
          <w:rFonts w:hint="default" w:ascii="Times New Roman" w:hAnsi="Times New Roman" w:cs="Times New Roman"/>
          <w:color w:val="auto"/>
          <w:szCs w:val="28"/>
        </w:rPr>
        <w:t>平方米、县</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lang w:val="en-US" w:eastAsia="zh-CN"/>
        </w:rPr>
        <w:t>市、区</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级信息指挥中心</w:t>
      </w:r>
      <w:r>
        <w:rPr>
          <w:rFonts w:hint="default" w:ascii="Times New Roman" w:hAnsi="Times New Roman" w:cs="Times New Roman"/>
          <w:color w:val="auto"/>
          <w:szCs w:val="28"/>
          <w:lang w:val="en-US" w:eastAsia="zh-CN"/>
        </w:rPr>
        <w:t>8</w:t>
      </w:r>
      <w:r>
        <w:rPr>
          <w:rFonts w:hint="default" w:ascii="Times New Roman" w:hAnsi="Times New Roman" w:cs="Times New Roman"/>
          <w:color w:val="auto"/>
          <w:szCs w:val="28"/>
        </w:rPr>
        <w:t>处</w:t>
      </w:r>
      <w:r>
        <w:rPr>
          <w:rFonts w:hint="default" w:ascii="Times New Roman" w:hAnsi="Times New Roman" w:cs="Times New Roman"/>
          <w:color w:val="auto"/>
          <w:szCs w:val="28"/>
          <w:lang w:val="en-US" w:eastAsia="zh-CN"/>
        </w:rPr>
        <w:t>8</w:t>
      </w:r>
      <w:r>
        <w:rPr>
          <w:rFonts w:hint="default" w:ascii="Times New Roman" w:hAnsi="Times New Roman" w:cs="Times New Roman"/>
          <w:color w:val="auto"/>
          <w:szCs w:val="28"/>
        </w:rPr>
        <w:t>00平方米；购置</w:t>
      </w:r>
      <w:r>
        <w:rPr>
          <w:rFonts w:hint="default" w:ascii="Times New Roman" w:hAnsi="Times New Roman" w:cs="Times New Roman"/>
          <w:color w:val="auto"/>
          <w:szCs w:val="28"/>
          <w:lang w:val="en-US" w:eastAsia="zh-CN"/>
        </w:rPr>
        <w:t>市</w:t>
      </w:r>
      <w:r>
        <w:rPr>
          <w:rFonts w:hint="default" w:ascii="Times New Roman" w:hAnsi="Times New Roman" w:cs="Times New Roman"/>
          <w:color w:val="auto"/>
          <w:szCs w:val="28"/>
        </w:rPr>
        <w:t>级信息指挥设施设备</w:t>
      </w:r>
      <w:r>
        <w:rPr>
          <w:rFonts w:hint="default" w:ascii="Times New Roman" w:hAnsi="Times New Roman" w:cs="Times New Roman"/>
          <w:color w:val="auto"/>
          <w:szCs w:val="28"/>
          <w:lang w:val="en-US" w:eastAsia="zh-CN"/>
        </w:rPr>
        <w:t>3</w:t>
      </w:r>
      <w:r>
        <w:rPr>
          <w:rFonts w:hint="default" w:ascii="Times New Roman" w:hAnsi="Times New Roman" w:cs="Times New Roman"/>
          <w:color w:val="auto"/>
          <w:szCs w:val="28"/>
        </w:rPr>
        <w:t>套、县</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lang w:val="en-US" w:eastAsia="zh-CN"/>
        </w:rPr>
        <w:t>市、区</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级信息指挥设施设备</w:t>
      </w:r>
      <w:r>
        <w:rPr>
          <w:rFonts w:hint="default" w:ascii="Times New Roman" w:hAnsi="Times New Roman" w:cs="Times New Roman"/>
          <w:color w:val="auto"/>
          <w:szCs w:val="28"/>
          <w:lang w:val="en-US" w:eastAsia="zh-CN"/>
        </w:rPr>
        <w:t>24</w:t>
      </w:r>
      <w:r>
        <w:rPr>
          <w:rFonts w:hint="default" w:ascii="Times New Roman" w:hAnsi="Times New Roman" w:cs="Times New Roman"/>
          <w:color w:val="auto"/>
          <w:szCs w:val="28"/>
        </w:rPr>
        <w:t>套。具体规划附表5和附图10。</w:t>
      </w:r>
    </w:p>
    <w:tbl>
      <w:tblPr>
        <w:tblStyle w:val="30"/>
        <w:tblW w:w="8505" w:type="dxa"/>
        <w:jc w:val="center"/>
        <w:tblLayout w:type="fixed"/>
        <w:tblCellMar>
          <w:top w:w="0" w:type="dxa"/>
          <w:left w:w="108" w:type="dxa"/>
          <w:bottom w:w="0" w:type="dxa"/>
          <w:right w:w="108" w:type="dxa"/>
        </w:tblCellMar>
      </w:tblPr>
      <w:tblGrid>
        <w:gridCol w:w="8505"/>
      </w:tblGrid>
      <w:tr w14:paraId="6E378860">
        <w:tblPrEx>
          <w:tblCellMar>
            <w:top w:w="0" w:type="dxa"/>
            <w:left w:w="108" w:type="dxa"/>
            <w:bottom w:w="0" w:type="dxa"/>
            <w:right w:w="108" w:type="dxa"/>
          </w:tblCellMar>
        </w:tblPrEx>
        <w:trPr>
          <w:trHeight w:val="90" w:hRule="atLeast"/>
          <w:tblHeader/>
          <w:jc w:val="center"/>
        </w:trPr>
        <w:tc>
          <w:tcPr>
            <w:tcW w:w="8505" w:type="dxa"/>
            <w:tcBorders>
              <w:bottom w:val="single" w:color="auto" w:sz="4" w:space="0"/>
            </w:tcBorders>
            <w:vAlign w:val="center"/>
          </w:tcPr>
          <w:p w14:paraId="2343C96B">
            <w:pPr>
              <w:spacing w:line="280" w:lineRule="exact"/>
              <w:ind w:firstLine="0" w:firstLineChars="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专栏</w:t>
            </w:r>
            <w:r>
              <w:rPr>
                <w:rFonts w:hint="default" w:ascii="Times New Roman" w:hAnsi="Times New Roman" w:cs="Times New Roman"/>
                <w:b/>
                <w:bCs/>
                <w:color w:val="auto"/>
                <w:kern w:val="0"/>
                <w:sz w:val="24"/>
                <w:szCs w:val="24"/>
                <w:lang w:val="en-US" w:eastAsia="zh-CN"/>
              </w:rPr>
              <w:t>三</w:t>
            </w:r>
            <w:r>
              <w:rPr>
                <w:rFonts w:hint="default" w:ascii="Times New Roman" w:hAnsi="Times New Roman" w:cs="Times New Roman"/>
                <w:b/>
                <w:bCs/>
                <w:color w:val="auto"/>
                <w:kern w:val="0"/>
                <w:sz w:val="24"/>
                <w:szCs w:val="24"/>
              </w:rPr>
              <w:t xml:space="preserve">  信息指挥系统建设内容</w:t>
            </w:r>
          </w:p>
        </w:tc>
      </w:tr>
      <w:tr w14:paraId="08DF42D9">
        <w:tblPrEx>
          <w:tblCellMar>
            <w:top w:w="0" w:type="dxa"/>
            <w:left w:w="108" w:type="dxa"/>
            <w:bottom w:w="0" w:type="dxa"/>
            <w:right w:w="108" w:type="dxa"/>
          </w:tblCellMar>
        </w:tblPrEx>
        <w:trPr>
          <w:trHeight w:val="1404" w:hRule="atLeast"/>
          <w:tblHeader/>
          <w:jc w:val="center"/>
        </w:trPr>
        <w:tc>
          <w:tcPr>
            <w:tcW w:w="8505" w:type="dxa"/>
            <w:tcBorders>
              <w:top w:val="single" w:color="auto" w:sz="4" w:space="0"/>
              <w:left w:val="single" w:color="auto" w:sz="4" w:space="0"/>
              <w:bottom w:val="single" w:color="auto" w:sz="4" w:space="0"/>
              <w:right w:val="single" w:color="auto" w:sz="4" w:space="0"/>
            </w:tcBorders>
            <w:vAlign w:val="center"/>
          </w:tcPr>
          <w:p w14:paraId="5900C8AA">
            <w:pPr>
              <w:spacing w:line="380" w:lineRule="exact"/>
              <w:ind w:firstLine="0" w:firstLineChars="0"/>
              <w:rPr>
                <w:rFonts w:hint="default" w:ascii="Times New Roman" w:hAnsi="Times New Roman" w:cs="Times New Roman"/>
                <w:b w:val="0"/>
                <w:bCs w:val="0"/>
                <w:color w:val="auto"/>
                <w:kern w:val="0"/>
                <w:sz w:val="22"/>
              </w:rPr>
            </w:pPr>
            <w:r>
              <w:rPr>
                <w:rFonts w:hint="default" w:ascii="Times New Roman" w:hAnsi="Times New Roman" w:cs="Times New Roman"/>
                <w:b/>
                <w:bCs/>
                <w:color w:val="auto"/>
                <w:kern w:val="0"/>
                <w:sz w:val="22"/>
              </w:rPr>
              <w:t>市级预警指挥中心：</w:t>
            </w:r>
            <w:r>
              <w:rPr>
                <w:rFonts w:hint="default" w:ascii="Times New Roman" w:hAnsi="Times New Roman" w:cs="Times New Roman"/>
                <w:b w:val="0"/>
                <w:bCs w:val="0"/>
                <w:color w:val="auto"/>
                <w:kern w:val="0"/>
                <w:sz w:val="22"/>
                <w:lang w:val="en-US" w:eastAsia="zh-CN"/>
              </w:rPr>
              <w:t>新建市级信息指挥中心1处3000平方米，购置市级信息指挥设施设备3套。</w:t>
            </w:r>
          </w:p>
          <w:p w14:paraId="060001E5">
            <w:pPr>
              <w:spacing w:line="380" w:lineRule="exact"/>
              <w:ind w:firstLine="0" w:firstLineChars="0"/>
              <w:rPr>
                <w:rFonts w:hint="default" w:ascii="Times New Roman" w:hAnsi="Times New Roman" w:cs="Times New Roman"/>
                <w:b w:val="0"/>
                <w:bCs w:val="0"/>
                <w:color w:val="auto"/>
                <w:kern w:val="0"/>
                <w:sz w:val="22"/>
              </w:rPr>
            </w:pPr>
            <w:r>
              <w:rPr>
                <w:rFonts w:hint="default" w:ascii="Times New Roman" w:hAnsi="Times New Roman" w:cs="Times New Roman"/>
                <w:b/>
                <w:bCs/>
                <w:color w:val="auto"/>
                <w:kern w:val="0"/>
                <w:sz w:val="22"/>
                <w:lang w:val="en-US" w:eastAsia="zh-CN"/>
              </w:rPr>
              <w:t>县</w:t>
            </w:r>
            <w:r>
              <w:rPr>
                <w:rFonts w:hint="default" w:ascii="Times New Roman" w:hAnsi="Times New Roman" w:cs="Times New Roman"/>
                <w:b/>
                <w:bCs/>
                <w:color w:val="auto"/>
                <w:kern w:val="0"/>
                <w:sz w:val="22"/>
              </w:rPr>
              <w:t>级预警指挥中心：</w:t>
            </w:r>
            <w:r>
              <w:rPr>
                <w:rFonts w:hint="default" w:ascii="Times New Roman" w:hAnsi="Times New Roman" w:cs="Times New Roman"/>
                <w:b w:val="0"/>
                <w:bCs w:val="0"/>
                <w:color w:val="auto"/>
                <w:kern w:val="0"/>
                <w:sz w:val="22"/>
                <w:lang w:val="en-US" w:eastAsia="zh-CN"/>
              </w:rPr>
              <w:t>新建县（市、区）级信息指挥中心8处800平方米，购置县（市、区）级信息指挥设施设备24套</w:t>
            </w:r>
            <w:r>
              <w:rPr>
                <w:rFonts w:hint="default" w:ascii="Times New Roman" w:hAnsi="Times New Roman" w:cs="Times New Roman"/>
                <w:b w:val="0"/>
                <w:bCs w:val="0"/>
                <w:color w:val="auto"/>
                <w:kern w:val="0"/>
                <w:sz w:val="22"/>
              </w:rPr>
              <w:t>。</w:t>
            </w:r>
          </w:p>
        </w:tc>
      </w:tr>
    </w:tbl>
    <w:p w14:paraId="381AA893">
      <w:pPr>
        <w:keepNext/>
        <w:keepLines/>
        <w:pageBreakBefore w:val="0"/>
        <w:widowControl/>
        <w:numPr>
          <w:ilvl w:val="1"/>
          <w:numId w:val="1"/>
        </w:numPr>
        <w:shd w:val="clear" w:color="000000" w:fill="auto"/>
        <w:kinsoku/>
        <w:wordWrap/>
        <w:overflowPunct/>
        <w:topLinePunct/>
        <w:autoSpaceDE/>
        <w:autoSpaceDN/>
        <w:bidi w:val="0"/>
        <w:adjustRightInd/>
        <w:snapToGrid/>
        <w:spacing w:before="120" w:after="120" w:line="360" w:lineRule="auto"/>
        <w:ind w:firstLine="0" w:firstLineChars="0"/>
        <w:contextualSpacing/>
        <w:jc w:val="both"/>
        <w:textAlignment w:val="auto"/>
        <w:outlineLvl w:val="1"/>
        <w:rPr>
          <w:rFonts w:hint="default" w:ascii="Times New Roman" w:hAnsi="Times New Roman" w:eastAsia="黑体" w:cs="Times New Roman"/>
          <w:b/>
          <w:bCs w:val="0"/>
          <w:color w:val="auto"/>
          <w:kern w:val="2"/>
          <w:sz w:val="32"/>
          <w:szCs w:val="32"/>
          <w:lang w:val="en-US" w:eastAsia="zh-CN" w:bidi="ar-SA"/>
        </w:rPr>
      </w:pPr>
      <w:bookmarkStart w:id="108" w:name="_Toc4821"/>
      <w:r>
        <w:rPr>
          <w:rFonts w:hint="default" w:ascii="Times New Roman" w:hAnsi="Times New Roman" w:eastAsia="黑体" w:cs="Times New Roman"/>
          <w:b/>
          <w:bCs w:val="0"/>
          <w:color w:val="auto"/>
          <w:kern w:val="2"/>
          <w:sz w:val="32"/>
          <w:szCs w:val="32"/>
          <w:lang w:val="en-US" w:eastAsia="zh-CN" w:bidi="ar-SA"/>
        </w:rPr>
        <w:t>防扑火队伍能力建设</w:t>
      </w:r>
      <w:bookmarkEnd w:id="106"/>
      <w:bookmarkEnd w:id="108"/>
    </w:p>
    <w:p w14:paraId="7FDD9102">
      <w:pPr>
        <w:keepNext/>
        <w:keepLines/>
        <w:pageBreakBefore w:val="0"/>
        <w:widowControl w:val="0"/>
        <w:numPr>
          <w:ilvl w:val="2"/>
          <w:numId w:val="1"/>
        </w:numPr>
        <w:shd w:val="clear" w:color="000000" w:fill="auto"/>
        <w:kinsoku/>
        <w:wordWrap/>
        <w:overflowPunct/>
        <w:topLinePunct/>
        <w:autoSpaceDE/>
        <w:autoSpaceDN/>
        <w:bidi w:val="0"/>
        <w:adjustRightInd/>
        <w:snapToGrid/>
        <w:spacing w:before="120" w:after="12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专业扑火队</w:t>
      </w:r>
    </w:p>
    <w:p w14:paraId="3948ADBA">
      <w:pPr>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赋予专业消防救援队森林扑火职能。</w:t>
      </w:r>
    </w:p>
    <w:p w14:paraId="6F7853E4">
      <w:pPr>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组织灭火行动：在确保人员安全的情况下，科学运用各种手段扑打明火、开挖（设置）防火隔离带、清理火线、看守火场，严防次生灾害发生。</w:t>
      </w:r>
    </w:p>
    <w:p w14:paraId="70F4B557">
      <w:pPr>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现场指挥部的组建与指挥：在森林火灾现场成立现场指挥部，按照行政指挥与专业指挥相结合的原则，由党政领导担任指挥长，消防救援队伍的最高指挥员担任副指挥长，主要负责制定扑火方案、部署扑火力量和现场组织灭火。</w:t>
      </w:r>
    </w:p>
    <w:p w14:paraId="4CF36239">
      <w:pPr>
        <w:keepNext/>
        <w:keepLines/>
        <w:pageBreakBefore w:val="0"/>
        <w:widowControl w:val="0"/>
        <w:numPr>
          <w:ilvl w:val="2"/>
          <w:numId w:val="1"/>
        </w:numPr>
        <w:shd w:val="clear" w:color="000000" w:fill="auto"/>
        <w:kinsoku/>
        <w:wordWrap/>
        <w:overflowPunct/>
        <w:topLinePunct/>
        <w:autoSpaceDE/>
        <w:autoSpaceDN/>
        <w:bidi w:val="0"/>
        <w:adjustRightInd/>
        <w:snapToGrid/>
        <w:spacing w:before="120" w:after="12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乡镇（自然保护地）半专业扑火队建设</w:t>
      </w:r>
    </w:p>
    <w:p w14:paraId="3624D5B4">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按照《遂宁市乡镇半专业扑火队标准化建设实施方案》（遂府办函〔2021〕4号）的要求，配齐建强地方半专业扑火队伍。人口5万以下的乡镇，按30人配备；人口5万-8万的乡镇，按40人配备；人口8万以上的乡镇，按50人配备。</w:t>
      </w:r>
      <w:r>
        <w:rPr>
          <w:rFonts w:hint="default" w:ascii="Times New Roman" w:hAnsi="Times New Roman" w:cs="Times New Roman"/>
          <w:color w:val="auto"/>
          <w:szCs w:val="28"/>
          <w:lang w:val="en-US" w:eastAsia="zh-CN"/>
        </w:rPr>
        <w:t>自然保护地</w:t>
      </w:r>
      <w:r>
        <w:rPr>
          <w:rFonts w:hint="default" w:ascii="Times New Roman" w:hAnsi="Times New Roman" w:cs="Times New Roman"/>
          <w:color w:val="auto"/>
          <w:szCs w:val="28"/>
        </w:rPr>
        <w:t>根据森林面积和防火任务，组建不少于15人的半专业扑火队伍。形成“以乡建队、以村布防、以林为家、带装巡护、有火灭火、无火防火”的格局。</w:t>
      </w:r>
    </w:p>
    <w:p w14:paraId="5714D5D4">
      <w:pPr>
        <w:keepNext/>
        <w:keepLines/>
        <w:pageBreakBefore w:val="0"/>
        <w:widowControl w:val="0"/>
        <w:numPr>
          <w:ilvl w:val="2"/>
          <w:numId w:val="1"/>
        </w:numPr>
        <w:shd w:val="clear" w:color="000000" w:fill="auto"/>
        <w:kinsoku/>
        <w:wordWrap/>
        <w:overflowPunct/>
        <w:topLinePunct/>
        <w:autoSpaceDE/>
        <w:autoSpaceDN/>
        <w:bidi w:val="0"/>
        <w:adjustRightInd/>
        <w:snapToGrid/>
        <w:spacing w:before="120" w:after="12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村社义务扑火队建设</w:t>
      </w:r>
    </w:p>
    <w:p w14:paraId="62BE2A39">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各重点林区的村建立不少于15人的村级初期火情处置小组，组成人员优先从民兵预备役中选拔，由乡（镇）负责管理、训练、监督和考核。集体林区、村与村联合组建火情早期处置队伍。</w:t>
      </w:r>
    </w:p>
    <w:p w14:paraId="49EC5360">
      <w:pPr>
        <w:keepNext/>
        <w:keepLines/>
        <w:pageBreakBefore w:val="0"/>
        <w:widowControl w:val="0"/>
        <w:numPr>
          <w:ilvl w:val="2"/>
          <w:numId w:val="1"/>
        </w:numPr>
        <w:shd w:val="clear" w:color="000000" w:fill="auto"/>
        <w:kinsoku/>
        <w:wordWrap/>
        <w:overflowPunct/>
        <w:topLinePunct/>
        <w:autoSpaceDE/>
        <w:autoSpaceDN/>
        <w:bidi w:val="0"/>
        <w:adjustRightInd/>
        <w:snapToGrid/>
        <w:spacing w:before="120" w:after="12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技能培训和防火演练</w:t>
      </w:r>
    </w:p>
    <w:p w14:paraId="2D6E6026">
      <w:pPr>
        <w:overflowPunct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加强新方法、新技术、新装备的应用，强化避险知识、体能素质、战术战法、协同作战等方面的能力，全面提升地方防扑火队伍技能和战术水平</w:t>
      </w:r>
      <w:r>
        <w:rPr>
          <w:rFonts w:hint="default" w:ascii="Times New Roman" w:hAnsi="Times New Roman" w:cs="Times New Roman"/>
          <w:color w:val="auto"/>
          <w:szCs w:val="28"/>
          <w:lang w:eastAsia="zh-CN"/>
        </w:rPr>
        <w:t>。专业消防救援队要将森林火灾扑救演练纳入训练计划，并严格执行</w:t>
      </w:r>
      <w:r>
        <w:rPr>
          <w:rFonts w:hint="default" w:ascii="Times New Roman" w:hAnsi="Times New Roman" w:cs="Times New Roman"/>
          <w:color w:val="auto"/>
          <w:szCs w:val="28"/>
        </w:rPr>
        <w:t>。</w:t>
      </w:r>
      <w:r>
        <w:rPr>
          <w:rFonts w:hint="default" w:ascii="Times New Roman" w:hAnsi="Times New Roman" w:cs="Times New Roman"/>
          <w:color w:val="auto"/>
          <w:szCs w:val="28"/>
          <w:lang w:eastAsia="zh-CN"/>
        </w:rPr>
        <w:t>乡镇半专业扑火队全年训练（含实战演练）不少于</w:t>
      </w:r>
      <w:r>
        <w:rPr>
          <w:rFonts w:hint="default" w:ascii="Times New Roman" w:hAnsi="Times New Roman" w:cs="Times New Roman"/>
          <w:color w:val="auto"/>
          <w:szCs w:val="28"/>
          <w:lang w:val="en-US" w:eastAsia="zh-CN"/>
        </w:rPr>
        <w:t>6次，每次训练时间不少于1天</w:t>
      </w:r>
      <w:r>
        <w:rPr>
          <w:rFonts w:hint="default" w:ascii="Times New Roman" w:hAnsi="Times New Roman" w:cs="Times New Roman"/>
          <w:color w:val="auto"/>
          <w:szCs w:val="28"/>
        </w:rPr>
        <w:t>。</w:t>
      </w:r>
      <w:r>
        <w:rPr>
          <w:rFonts w:hint="default" w:ascii="Times New Roman" w:hAnsi="Times New Roman" w:cs="Times New Roman"/>
          <w:color w:val="auto"/>
          <w:szCs w:val="28"/>
          <w:lang w:eastAsia="zh-CN"/>
        </w:rPr>
        <w:t>市森林防灭火指挥部重点组织乡镇半专业扑火队指挥员培训，每年至少</w:t>
      </w:r>
      <w:r>
        <w:rPr>
          <w:rFonts w:hint="default" w:ascii="Times New Roman" w:hAnsi="Times New Roman" w:cs="Times New Roman"/>
          <w:color w:val="auto"/>
          <w:szCs w:val="28"/>
          <w:lang w:val="en-US" w:eastAsia="zh-CN"/>
        </w:rPr>
        <w:t>1次；县级森林防灭火指挥部重点组织乡镇半专业扑火队骨干队员培训，每年至少1次</w:t>
      </w:r>
      <w:r>
        <w:rPr>
          <w:rFonts w:hint="default" w:ascii="Times New Roman" w:hAnsi="Times New Roman" w:cs="Times New Roman"/>
          <w:color w:val="auto"/>
          <w:szCs w:val="28"/>
        </w:rPr>
        <w:t>。</w:t>
      </w:r>
    </w:p>
    <w:tbl>
      <w:tblPr>
        <w:tblStyle w:val="30"/>
        <w:tblW w:w="8505" w:type="dxa"/>
        <w:jc w:val="center"/>
        <w:tblLayout w:type="fixed"/>
        <w:tblCellMar>
          <w:top w:w="0" w:type="dxa"/>
          <w:left w:w="108" w:type="dxa"/>
          <w:bottom w:w="0" w:type="dxa"/>
          <w:right w:w="108" w:type="dxa"/>
        </w:tblCellMar>
      </w:tblPr>
      <w:tblGrid>
        <w:gridCol w:w="8505"/>
      </w:tblGrid>
      <w:tr w14:paraId="385D2DF8">
        <w:tblPrEx>
          <w:tblCellMar>
            <w:top w:w="0" w:type="dxa"/>
            <w:left w:w="108" w:type="dxa"/>
            <w:bottom w:w="0" w:type="dxa"/>
            <w:right w:w="108" w:type="dxa"/>
          </w:tblCellMar>
        </w:tblPrEx>
        <w:trPr>
          <w:trHeight w:val="90" w:hRule="atLeast"/>
          <w:tblHeader/>
          <w:jc w:val="center"/>
        </w:trPr>
        <w:tc>
          <w:tcPr>
            <w:tcW w:w="8505" w:type="dxa"/>
            <w:tcBorders>
              <w:bottom w:val="single" w:color="auto" w:sz="4" w:space="0"/>
            </w:tcBorders>
            <w:vAlign w:val="center"/>
          </w:tcPr>
          <w:p w14:paraId="6FBBF4FF">
            <w:pPr>
              <w:spacing w:line="280" w:lineRule="exact"/>
              <w:ind w:firstLine="0" w:firstLineChars="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专栏</w:t>
            </w:r>
            <w:r>
              <w:rPr>
                <w:rFonts w:hint="default" w:ascii="Times New Roman" w:hAnsi="Times New Roman" w:cs="Times New Roman"/>
                <w:b/>
                <w:bCs/>
                <w:color w:val="auto"/>
                <w:kern w:val="0"/>
                <w:sz w:val="24"/>
                <w:szCs w:val="24"/>
                <w:lang w:val="en-US" w:eastAsia="zh-CN"/>
              </w:rPr>
              <w:t>四</w:t>
            </w:r>
            <w:r>
              <w:rPr>
                <w:rFonts w:hint="default" w:ascii="Times New Roman" w:hAnsi="Times New Roman" w:cs="Times New Roman"/>
                <w:b/>
                <w:bCs/>
                <w:color w:val="auto"/>
                <w:kern w:val="0"/>
                <w:sz w:val="24"/>
                <w:szCs w:val="24"/>
              </w:rPr>
              <w:t xml:space="preserve">  防扑火队伍能力建设内容</w:t>
            </w:r>
          </w:p>
        </w:tc>
      </w:tr>
      <w:tr w14:paraId="6D0E405B">
        <w:tblPrEx>
          <w:tblCellMar>
            <w:top w:w="0" w:type="dxa"/>
            <w:left w:w="108" w:type="dxa"/>
            <w:bottom w:w="0" w:type="dxa"/>
            <w:right w:w="108" w:type="dxa"/>
          </w:tblCellMar>
        </w:tblPrEx>
        <w:trPr>
          <w:trHeight w:val="2465" w:hRule="atLeast"/>
          <w:tblHeader/>
          <w:jc w:val="center"/>
        </w:trPr>
        <w:tc>
          <w:tcPr>
            <w:tcW w:w="8505" w:type="dxa"/>
            <w:tcBorders>
              <w:top w:val="single" w:color="auto" w:sz="4" w:space="0"/>
              <w:left w:val="single" w:color="auto" w:sz="4" w:space="0"/>
              <w:bottom w:val="single" w:color="auto" w:sz="4" w:space="0"/>
              <w:right w:val="single" w:color="auto" w:sz="4" w:space="0"/>
            </w:tcBorders>
            <w:vAlign w:val="center"/>
          </w:tcPr>
          <w:p w14:paraId="36444919">
            <w:pPr>
              <w:spacing w:line="380" w:lineRule="exact"/>
              <w:ind w:firstLine="0" w:firstLineChars="0"/>
              <w:rPr>
                <w:rFonts w:hint="default" w:ascii="Times New Roman" w:hAnsi="Times New Roman" w:cs="Times New Roman"/>
                <w:color w:val="auto"/>
                <w:kern w:val="0"/>
                <w:sz w:val="22"/>
              </w:rPr>
            </w:pPr>
            <w:r>
              <w:rPr>
                <w:rFonts w:hint="default" w:ascii="Times New Roman" w:hAnsi="Times New Roman" w:cs="Times New Roman"/>
                <w:b/>
                <w:bCs/>
                <w:color w:val="auto"/>
                <w:kern w:val="0"/>
                <w:sz w:val="22"/>
              </w:rPr>
              <w:t>乡镇（自然保护区）半专业扑火队建设：</w:t>
            </w:r>
            <w:r>
              <w:rPr>
                <w:rFonts w:hint="default" w:ascii="Times New Roman" w:hAnsi="Times New Roman" w:cs="Times New Roman"/>
                <w:color w:val="auto"/>
                <w:kern w:val="0"/>
                <w:sz w:val="22"/>
              </w:rPr>
              <w:t>人口5万以下的乡镇，按30人配备；人口5万-8万的乡镇，按40人配备；人口8万以上的乡镇，按50人配备。1个国家级自然保护区根据森林面积和防火任务，组建不少于15人的半专业扑火队伍。</w:t>
            </w:r>
          </w:p>
          <w:p w14:paraId="333E3C38">
            <w:pPr>
              <w:spacing w:line="380" w:lineRule="exact"/>
              <w:ind w:firstLine="0" w:firstLineChars="0"/>
              <w:rPr>
                <w:rFonts w:hint="default" w:ascii="Times New Roman" w:hAnsi="Times New Roman" w:cs="Times New Roman"/>
                <w:color w:val="auto"/>
                <w:kern w:val="0"/>
                <w:sz w:val="22"/>
              </w:rPr>
            </w:pPr>
            <w:r>
              <w:rPr>
                <w:rFonts w:hint="default" w:ascii="Times New Roman" w:hAnsi="Times New Roman" w:cs="Times New Roman"/>
                <w:b/>
                <w:bCs/>
                <w:color w:val="auto"/>
                <w:kern w:val="0"/>
                <w:sz w:val="22"/>
              </w:rPr>
              <w:t>村组火情早期处置队伍建设：</w:t>
            </w:r>
            <w:r>
              <w:rPr>
                <w:rFonts w:hint="default" w:ascii="Times New Roman" w:hAnsi="Times New Roman" w:cs="Times New Roman"/>
                <w:color w:val="auto"/>
                <w:kern w:val="0"/>
                <w:sz w:val="22"/>
              </w:rPr>
              <w:t>全市高风险区的村建立不少于15人的村级初期火情处置小组，集体林区、村与村联合组建火情早期处置队伍。</w:t>
            </w:r>
          </w:p>
          <w:p w14:paraId="0A1A9658">
            <w:pPr>
              <w:spacing w:line="380" w:lineRule="exact"/>
              <w:ind w:firstLine="0" w:firstLineChars="0"/>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2"/>
              </w:rPr>
              <w:t>技能培训和防火演练：</w:t>
            </w:r>
            <w:r>
              <w:rPr>
                <w:rFonts w:hint="default" w:ascii="Times New Roman" w:hAnsi="Times New Roman" w:cs="Times New Roman"/>
                <w:color w:val="auto"/>
                <w:kern w:val="0"/>
                <w:sz w:val="22"/>
              </w:rPr>
              <w:t>地方半专业扑火队伍定期开展培训和演练。</w:t>
            </w:r>
          </w:p>
        </w:tc>
      </w:tr>
    </w:tbl>
    <w:p w14:paraId="5C61018F">
      <w:pPr>
        <w:keepNext/>
        <w:keepLines/>
        <w:pageBreakBefore w:val="0"/>
        <w:widowControl/>
        <w:numPr>
          <w:ilvl w:val="1"/>
          <w:numId w:val="1"/>
        </w:numPr>
        <w:shd w:val="clear" w:color="000000" w:fill="auto"/>
        <w:kinsoku/>
        <w:wordWrap/>
        <w:overflowPunct/>
        <w:topLinePunct/>
        <w:autoSpaceDE/>
        <w:autoSpaceDN/>
        <w:bidi w:val="0"/>
        <w:adjustRightInd/>
        <w:snapToGrid/>
        <w:spacing w:before="120" w:after="120" w:line="360" w:lineRule="auto"/>
        <w:ind w:firstLine="0" w:firstLineChars="0"/>
        <w:contextualSpacing/>
        <w:jc w:val="both"/>
        <w:textAlignment w:val="auto"/>
        <w:outlineLvl w:val="1"/>
        <w:rPr>
          <w:rFonts w:hint="default" w:ascii="Times New Roman" w:hAnsi="Times New Roman" w:eastAsia="黑体" w:cs="Times New Roman"/>
          <w:b/>
          <w:bCs w:val="0"/>
          <w:color w:val="auto"/>
          <w:kern w:val="2"/>
          <w:sz w:val="32"/>
          <w:szCs w:val="32"/>
          <w:lang w:val="en-US" w:eastAsia="zh-CN" w:bidi="ar-SA"/>
        </w:rPr>
      </w:pPr>
      <w:bookmarkStart w:id="109" w:name="_Toc28117"/>
      <w:bookmarkStart w:id="110" w:name="_Toc136035874"/>
      <w:r>
        <w:rPr>
          <w:rFonts w:hint="default" w:ascii="Times New Roman" w:hAnsi="Times New Roman" w:eastAsia="黑体" w:cs="Times New Roman"/>
          <w:b/>
          <w:bCs w:val="0"/>
          <w:color w:val="auto"/>
          <w:kern w:val="2"/>
          <w:sz w:val="32"/>
          <w:szCs w:val="32"/>
          <w:lang w:val="en-US" w:eastAsia="zh-CN" w:bidi="ar-SA"/>
        </w:rPr>
        <w:t>林火阻隔系统建设</w:t>
      </w:r>
      <w:bookmarkEnd w:id="109"/>
      <w:bookmarkEnd w:id="110"/>
    </w:p>
    <w:p w14:paraId="407DCBBE">
      <w:pPr>
        <w:keepNext/>
        <w:keepLines/>
        <w:pageBreakBefore w:val="0"/>
        <w:widowControl w:val="0"/>
        <w:numPr>
          <w:ilvl w:val="2"/>
          <w:numId w:val="1"/>
        </w:numPr>
        <w:shd w:val="clear" w:color="000000" w:fill="auto"/>
        <w:kinsoku/>
        <w:wordWrap/>
        <w:overflowPunct/>
        <w:topLinePunct/>
        <w:autoSpaceDE/>
        <w:autoSpaceDN/>
        <w:bidi w:val="0"/>
        <w:adjustRightInd/>
        <w:snapToGrid/>
        <w:spacing w:before="120" w:after="12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防灭火通道建设</w:t>
      </w:r>
    </w:p>
    <w:p w14:paraId="614F3490">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全面调查梳理全市现有防火通道的路况及通行现状，因地制宜开展农村公路建设、连通林区和林下经济节点道路建设。在重点林区关键地段新建防灭火专用道路。针对全市林区道路密度低、路面窄、路况较差的现状，规划改造防灭火道路</w:t>
      </w:r>
      <w:r>
        <w:rPr>
          <w:rFonts w:hint="default" w:ascii="Times New Roman" w:hAnsi="Times New Roman" w:cs="Times New Roman"/>
          <w:color w:val="auto"/>
          <w:szCs w:val="28"/>
          <w:lang w:val="en-US" w:eastAsia="zh-CN"/>
        </w:rPr>
        <w:t>120</w:t>
      </w:r>
      <w:r>
        <w:rPr>
          <w:rFonts w:hint="default" w:ascii="Times New Roman" w:hAnsi="Times New Roman" w:cs="Times New Roman"/>
          <w:color w:val="auto"/>
          <w:szCs w:val="28"/>
        </w:rPr>
        <w:t>公里，新建防灭火道路</w:t>
      </w:r>
      <w:r>
        <w:rPr>
          <w:rFonts w:hint="default" w:ascii="Times New Roman" w:hAnsi="Times New Roman" w:cs="Times New Roman"/>
          <w:color w:val="auto"/>
          <w:szCs w:val="28"/>
          <w:lang w:val="en-US" w:eastAsia="zh-CN"/>
        </w:rPr>
        <w:t>642.5</w:t>
      </w:r>
      <w:r>
        <w:rPr>
          <w:rFonts w:hint="default" w:ascii="Times New Roman" w:hAnsi="Times New Roman" w:cs="Times New Roman"/>
          <w:color w:val="auto"/>
          <w:szCs w:val="28"/>
        </w:rPr>
        <w:t>公里。</w:t>
      </w:r>
    </w:p>
    <w:p w14:paraId="5EDEAE5C">
      <w:pPr>
        <w:keepNext/>
        <w:keepLines/>
        <w:pageBreakBefore w:val="0"/>
        <w:widowControl w:val="0"/>
        <w:numPr>
          <w:ilvl w:val="2"/>
          <w:numId w:val="1"/>
        </w:numPr>
        <w:shd w:val="clear" w:color="000000" w:fill="auto"/>
        <w:kinsoku/>
        <w:wordWrap/>
        <w:overflowPunct/>
        <w:topLinePunct/>
        <w:autoSpaceDE/>
        <w:autoSpaceDN/>
        <w:bidi w:val="0"/>
        <w:adjustRightInd/>
        <w:snapToGrid/>
        <w:spacing w:before="120" w:after="12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防灭火阻隔带建设</w:t>
      </w:r>
    </w:p>
    <w:p w14:paraId="1936F95C">
      <w:pPr>
        <w:overflowPunct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建设、改造和维护现有破损路、断头路、废弃路。通过道路建设、林木采伐、森林抚育、林草植被改造等措施建设防火阻隔带。规划改造在重点设施周边、重要的城镇周边、林农交错带等建设防火隔离带</w:t>
      </w:r>
      <w:r>
        <w:rPr>
          <w:rFonts w:hint="default" w:ascii="Times New Roman" w:hAnsi="Times New Roman" w:cs="Times New Roman"/>
          <w:color w:val="auto"/>
          <w:szCs w:val="28"/>
          <w:lang w:val="en-US" w:eastAsia="zh-CN"/>
        </w:rPr>
        <w:t>60</w:t>
      </w:r>
      <w:r>
        <w:rPr>
          <w:rFonts w:hint="default" w:ascii="Times New Roman" w:hAnsi="Times New Roman" w:cs="Times New Roman"/>
          <w:color w:val="auto"/>
          <w:szCs w:val="28"/>
        </w:rPr>
        <w:t>公顷。规划改造生物防火林带</w:t>
      </w:r>
      <w:r>
        <w:rPr>
          <w:rFonts w:hint="default" w:ascii="Times New Roman" w:hAnsi="Times New Roman" w:cs="Times New Roman"/>
          <w:color w:val="auto"/>
          <w:szCs w:val="28"/>
          <w:lang w:val="en-US" w:eastAsia="zh-CN"/>
        </w:rPr>
        <w:t>1</w:t>
      </w:r>
      <w:r>
        <w:rPr>
          <w:rFonts w:hint="default" w:ascii="Times New Roman" w:hAnsi="Times New Roman" w:cs="Times New Roman"/>
          <w:color w:val="auto"/>
          <w:szCs w:val="28"/>
        </w:rPr>
        <w:t>00公顷，新建生物防火林带372公顷。</w:t>
      </w:r>
    </w:p>
    <w:tbl>
      <w:tblPr>
        <w:tblStyle w:val="30"/>
        <w:tblW w:w="8080" w:type="dxa"/>
        <w:jc w:val="center"/>
        <w:tblLayout w:type="fixed"/>
        <w:tblCellMar>
          <w:top w:w="0" w:type="dxa"/>
          <w:left w:w="108" w:type="dxa"/>
          <w:bottom w:w="0" w:type="dxa"/>
          <w:right w:w="108" w:type="dxa"/>
        </w:tblCellMar>
      </w:tblPr>
      <w:tblGrid>
        <w:gridCol w:w="8080"/>
      </w:tblGrid>
      <w:tr w14:paraId="00635820">
        <w:tblPrEx>
          <w:tblCellMar>
            <w:top w:w="0" w:type="dxa"/>
            <w:left w:w="108" w:type="dxa"/>
            <w:bottom w:w="0" w:type="dxa"/>
            <w:right w:w="108" w:type="dxa"/>
          </w:tblCellMar>
        </w:tblPrEx>
        <w:trPr>
          <w:trHeight w:val="363" w:hRule="atLeast"/>
          <w:tblHeader/>
          <w:jc w:val="center"/>
        </w:trPr>
        <w:tc>
          <w:tcPr>
            <w:tcW w:w="8080" w:type="dxa"/>
            <w:tcBorders>
              <w:bottom w:val="single" w:color="auto" w:sz="4" w:space="0"/>
            </w:tcBorders>
            <w:vAlign w:val="center"/>
          </w:tcPr>
          <w:p w14:paraId="40BB2BA0">
            <w:pPr>
              <w:spacing w:line="280" w:lineRule="exact"/>
              <w:ind w:firstLine="0" w:firstLineChars="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专栏</w:t>
            </w:r>
            <w:r>
              <w:rPr>
                <w:rFonts w:hint="default" w:ascii="Times New Roman" w:hAnsi="Times New Roman" w:cs="Times New Roman"/>
                <w:b/>
                <w:bCs/>
                <w:color w:val="auto"/>
                <w:kern w:val="0"/>
                <w:sz w:val="24"/>
                <w:szCs w:val="24"/>
                <w:lang w:val="en-US" w:eastAsia="zh-CN"/>
              </w:rPr>
              <w:t>五</w:t>
            </w:r>
            <w:r>
              <w:rPr>
                <w:rFonts w:hint="default" w:ascii="Times New Roman" w:hAnsi="Times New Roman" w:cs="Times New Roman"/>
                <w:b/>
                <w:bCs/>
                <w:color w:val="auto"/>
                <w:kern w:val="0"/>
                <w:sz w:val="24"/>
                <w:szCs w:val="24"/>
              </w:rPr>
              <w:t xml:space="preserve">  林火阻隔系统建设内容</w:t>
            </w:r>
          </w:p>
        </w:tc>
      </w:tr>
      <w:tr w14:paraId="2898821F">
        <w:tblPrEx>
          <w:tblCellMar>
            <w:top w:w="0" w:type="dxa"/>
            <w:left w:w="108" w:type="dxa"/>
            <w:bottom w:w="0" w:type="dxa"/>
            <w:right w:w="108" w:type="dxa"/>
          </w:tblCellMar>
        </w:tblPrEx>
        <w:trPr>
          <w:trHeight w:val="1103" w:hRule="atLeast"/>
          <w:tblHeader/>
          <w:jc w:val="center"/>
        </w:trPr>
        <w:tc>
          <w:tcPr>
            <w:tcW w:w="8080" w:type="dxa"/>
            <w:tcBorders>
              <w:top w:val="single" w:color="auto" w:sz="4" w:space="0"/>
              <w:left w:val="single" w:color="auto" w:sz="4" w:space="0"/>
              <w:bottom w:val="single" w:color="auto" w:sz="4" w:space="0"/>
              <w:right w:val="single" w:color="auto" w:sz="4" w:space="0"/>
            </w:tcBorders>
            <w:vAlign w:val="center"/>
          </w:tcPr>
          <w:p w14:paraId="78FE90BC">
            <w:pPr>
              <w:spacing w:line="380" w:lineRule="exact"/>
              <w:ind w:firstLine="0" w:firstLineChars="0"/>
              <w:rPr>
                <w:rFonts w:hint="default" w:ascii="Times New Roman" w:hAnsi="Times New Roman" w:cs="Times New Roman"/>
                <w:b/>
                <w:bCs/>
                <w:color w:val="auto"/>
                <w:kern w:val="0"/>
                <w:sz w:val="24"/>
                <w:szCs w:val="18"/>
              </w:rPr>
            </w:pPr>
            <w:r>
              <w:rPr>
                <w:rFonts w:hint="default" w:ascii="Times New Roman" w:hAnsi="Times New Roman" w:cs="Times New Roman"/>
                <w:b/>
                <w:bCs/>
                <w:color w:val="auto"/>
                <w:kern w:val="0"/>
                <w:sz w:val="21"/>
                <w:szCs w:val="21"/>
              </w:rPr>
              <w:t>防灭火通道建设：</w:t>
            </w:r>
            <w:r>
              <w:rPr>
                <w:rFonts w:hint="default" w:ascii="Times New Roman" w:hAnsi="Times New Roman" w:cs="Times New Roman"/>
                <w:color w:val="auto"/>
                <w:kern w:val="0"/>
                <w:sz w:val="21"/>
                <w:szCs w:val="21"/>
              </w:rPr>
              <w:t>改造防灭火道路</w:t>
            </w:r>
            <w:r>
              <w:rPr>
                <w:rFonts w:hint="default" w:ascii="Times New Roman" w:hAnsi="Times New Roman" w:cs="Times New Roman"/>
                <w:color w:val="auto"/>
                <w:kern w:val="0"/>
                <w:sz w:val="21"/>
                <w:szCs w:val="21"/>
                <w:lang w:val="en-US" w:eastAsia="zh-CN"/>
              </w:rPr>
              <w:t>120</w:t>
            </w:r>
            <w:r>
              <w:rPr>
                <w:rFonts w:hint="default" w:ascii="Times New Roman" w:hAnsi="Times New Roman" w:cs="Times New Roman"/>
                <w:color w:val="auto"/>
                <w:kern w:val="0"/>
                <w:sz w:val="21"/>
                <w:szCs w:val="21"/>
              </w:rPr>
              <w:t>公里，新建防灭火道路</w:t>
            </w:r>
            <w:r>
              <w:rPr>
                <w:rFonts w:hint="default" w:ascii="Times New Roman" w:hAnsi="Times New Roman" w:cs="Times New Roman"/>
                <w:color w:val="auto"/>
                <w:kern w:val="0"/>
                <w:sz w:val="21"/>
                <w:szCs w:val="21"/>
                <w:lang w:val="en-US" w:eastAsia="zh-CN"/>
              </w:rPr>
              <w:t>642.5</w:t>
            </w:r>
            <w:r>
              <w:rPr>
                <w:rFonts w:hint="default" w:ascii="Times New Roman" w:hAnsi="Times New Roman" w:cs="Times New Roman"/>
                <w:color w:val="auto"/>
                <w:kern w:val="0"/>
                <w:sz w:val="21"/>
                <w:szCs w:val="21"/>
              </w:rPr>
              <w:t>公里。</w:t>
            </w:r>
          </w:p>
          <w:p w14:paraId="47DBBC37">
            <w:pPr>
              <w:spacing w:line="380" w:lineRule="exact"/>
              <w:ind w:firstLine="0" w:firstLineChars="0"/>
              <w:rPr>
                <w:rFonts w:hint="default" w:ascii="Times New Roman" w:hAnsi="Times New Roman" w:cs="Times New Roman"/>
                <w:b/>
                <w:bCs/>
                <w:color w:val="auto"/>
                <w:kern w:val="0"/>
                <w:sz w:val="21"/>
                <w:szCs w:val="18"/>
              </w:rPr>
            </w:pPr>
            <w:r>
              <w:rPr>
                <w:rFonts w:hint="default" w:ascii="Times New Roman" w:hAnsi="Times New Roman" w:cs="Times New Roman"/>
                <w:b/>
                <w:bCs/>
                <w:color w:val="auto"/>
                <w:kern w:val="0"/>
                <w:sz w:val="21"/>
                <w:szCs w:val="21"/>
              </w:rPr>
              <w:t>防灭火阻隔带建设：</w:t>
            </w:r>
            <w:r>
              <w:rPr>
                <w:rFonts w:hint="default" w:ascii="Times New Roman" w:hAnsi="Times New Roman" w:cs="Times New Roman"/>
                <w:color w:val="auto"/>
                <w:kern w:val="0"/>
                <w:sz w:val="21"/>
                <w:szCs w:val="21"/>
              </w:rPr>
              <w:t>新建防火隔离带</w:t>
            </w:r>
            <w:r>
              <w:rPr>
                <w:rFonts w:hint="default" w:ascii="Times New Roman" w:hAnsi="Times New Roman" w:cs="Times New Roman"/>
                <w:color w:val="auto"/>
                <w:kern w:val="0"/>
                <w:sz w:val="21"/>
                <w:szCs w:val="21"/>
                <w:lang w:val="en-US" w:eastAsia="zh-CN"/>
              </w:rPr>
              <w:t>60</w:t>
            </w:r>
            <w:r>
              <w:rPr>
                <w:rFonts w:hint="default" w:ascii="Times New Roman" w:hAnsi="Times New Roman" w:cs="Times New Roman"/>
                <w:color w:val="auto"/>
                <w:kern w:val="0"/>
                <w:sz w:val="21"/>
                <w:szCs w:val="21"/>
              </w:rPr>
              <w:t>公顷，改造生物防火林带</w:t>
            </w:r>
            <w:r>
              <w:rPr>
                <w:rFonts w:hint="default" w:ascii="Times New Roman" w:hAnsi="Times New Roman" w:cs="Times New Roman"/>
                <w:color w:val="auto"/>
                <w:kern w:val="0"/>
                <w:sz w:val="21"/>
                <w:szCs w:val="21"/>
                <w:lang w:val="en-US" w:eastAsia="zh-CN"/>
              </w:rPr>
              <w:t>1</w:t>
            </w:r>
            <w:r>
              <w:rPr>
                <w:rFonts w:hint="default" w:ascii="Times New Roman" w:hAnsi="Times New Roman" w:cs="Times New Roman"/>
                <w:color w:val="auto"/>
                <w:kern w:val="0"/>
                <w:sz w:val="21"/>
                <w:szCs w:val="21"/>
              </w:rPr>
              <w:t>00公顷，新建生物防火林带372公顷</w:t>
            </w:r>
            <w:r>
              <w:rPr>
                <w:rFonts w:hint="default" w:ascii="Times New Roman" w:hAnsi="Times New Roman" w:cs="Times New Roman"/>
                <w:color w:val="auto"/>
                <w:kern w:val="0"/>
                <w:sz w:val="22"/>
              </w:rPr>
              <w:t>。</w:t>
            </w:r>
          </w:p>
        </w:tc>
      </w:tr>
    </w:tbl>
    <w:p w14:paraId="74599AFB">
      <w:pPr>
        <w:keepNext/>
        <w:keepLines/>
        <w:pageBreakBefore w:val="0"/>
        <w:widowControl/>
        <w:numPr>
          <w:ilvl w:val="1"/>
          <w:numId w:val="1"/>
        </w:numPr>
        <w:shd w:val="clear" w:color="000000" w:fill="auto"/>
        <w:kinsoku/>
        <w:wordWrap/>
        <w:overflowPunct/>
        <w:topLinePunct/>
        <w:autoSpaceDE/>
        <w:autoSpaceDN/>
        <w:bidi w:val="0"/>
        <w:adjustRightInd/>
        <w:snapToGrid/>
        <w:spacing w:before="120" w:after="120" w:line="360" w:lineRule="auto"/>
        <w:ind w:firstLine="0" w:firstLineChars="0"/>
        <w:contextualSpacing/>
        <w:jc w:val="both"/>
        <w:textAlignment w:val="auto"/>
        <w:outlineLvl w:val="1"/>
        <w:rPr>
          <w:rFonts w:hint="default" w:ascii="Times New Roman" w:hAnsi="Times New Roman" w:eastAsia="黑体" w:cs="Times New Roman"/>
          <w:b/>
          <w:bCs w:val="0"/>
          <w:color w:val="auto"/>
          <w:kern w:val="2"/>
          <w:sz w:val="32"/>
          <w:szCs w:val="32"/>
          <w:lang w:val="en-US" w:eastAsia="zh-CN" w:bidi="ar-SA"/>
        </w:rPr>
      </w:pPr>
      <w:bookmarkStart w:id="111" w:name="_Toc32235"/>
      <w:bookmarkStart w:id="112" w:name="_Toc136035875"/>
      <w:r>
        <w:rPr>
          <w:rFonts w:hint="default" w:ascii="Times New Roman" w:hAnsi="Times New Roman" w:eastAsia="黑体" w:cs="Times New Roman"/>
          <w:b/>
          <w:bCs w:val="0"/>
          <w:color w:val="auto"/>
          <w:kern w:val="2"/>
          <w:sz w:val="32"/>
          <w:szCs w:val="32"/>
          <w:lang w:val="en-US" w:eastAsia="zh-CN" w:bidi="ar-SA"/>
        </w:rPr>
        <w:t>森林火灾隐患整治</w:t>
      </w:r>
      <w:bookmarkEnd w:id="111"/>
      <w:bookmarkEnd w:id="112"/>
    </w:p>
    <w:p w14:paraId="6B5ACFEE">
      <w:pPr>
        <w:keepNext/>
        <w:keepLines/>
        <w:pageBreakBefore w:val="0"/>
        <w:widowControl w:val="0"/>
        <w:numPr>
          <w:ilvl w:val="2"/>
          <w:numId w:val="1"/>
        </w:numPr>
        <w:shd w:val="clear" w:color="000000" w:fill="auto"/>
        <w:kinsoku/>
        <w:wordWrap/>
        <w:overflowPunct/>
        <w:topLinePunct/>
        <w:autoSpaceDE/>
        <w:autoSpaceDN/>
        <w:bidi w:val="0"/>
        <w:adjustRightInd/>
        <w:snapToGrid/>
        <w:spacing w:before="120" w:after="12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开展森林火灾风险普查</w:t>
      </w:r>
    </w:p>
    <w:p w14:paraId="29786BD2">
      <w:pPr>
        <w:overflowPunct w:val="0"/>
        <w:spacing w:before="120" w:after="120"/>
        <w:ind w:firstLine="560"/>
        <w:rPr>
          <w:rFonts w:hint="default" w:ascii="Times New Roman" w:hAnsi="Times New Roman" w:cs="Times New Roman"/>
          <w:color w:val="auto"/>
          <w:szCs w:val="28"/>
        </w:rPr>
      </w:pPr>
      <w:r>
        <w:rPr>
          <w:rFonts w:hint="default" w:ascii="Times New Roman" w:hAnsi="Times New Roman" w:cs="Times New Roman"/>
          <w:color w:val="auto"/>
          <w:szCs w:val="28"/>
        </w:rPr>
        <w:t>开展森林可燃物标准地、大样地调查以及野外火源和隐患调查，摸清森林火灾风险隐患底数、可燃物载量等，查明重点地区抗灾能力，客观认识森林火灾综合风险水平，为各级人民政府有效开展森林火灾防治、切实保障经济社会可持续发展提供权威的灾害风险信息和科学决策依据。对全市所有县（市、区）开展森林火灾风险普查。规划以行政县为单位开展森林火灾风险普查，每5年1次，规划期内共计1</w:t>
      </w:r>
      <w:r>
        <w:rPr>
          <w:rFonts w:hint="default" w:ascii="Times New Roman" w:hAnsi="Times New Roman" w:cs="Times New Roman"/>
          <w:color w:val="auto"/>
          <w:szCs w:val="28"/>
          <w:lang w:val="en-US" w:eastAsia="zh-CN"/>
        </w:rPr>
        <w:t>0</w:t>
      </w:r>
      <w:r>
        <w:rPr>
          <w:rFonts w:hint="default" w:ascii="Times New Roman" w:hAnsi="Times New Roman" w:cs="Times New Roman"/>
          <w:color w:val="auto"/>
          <w:szCs w:val="28"/>
        </w:rPr>
        <w:t>次。</w:t>
      </w:r>
    </w:p>
    <w:p w14:paraId="7233D861">
      <w:pPr>
        <w:keepNext/>
        <w:keepLines/>
        <w:pageBreakBefore w:val="0"/>
        <w:widowControl w:val="0"/>
        <w:numPr>
          <w:ilvl w:val="2"/>
          <w:numId w:val="1"/>
        </w:numPr>
        <w:shd w:val="clear" w:color="000000" w:fill="auto"/>
        <w:kinsoku/>
        <w:wordWrap/>
        <w:overflowPunct/>
        <w:topLinePunct/>
        <w:autoSpaceDE/>
        <w:autoSpaceDN/>
        <w:bidi w:val="0"/>
        <w:adjustRightInd/>
        <w:snapToGrid/>
        <w:spacing w:before="120" w:after="12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实施可燃物计划清除</w:t>
      </w:r>
    </w:p>
    <w:p w14:paraId="553B5DC8">
      <w:pPr>
        <w:overflowPunct w:val="0"/>
        <w:spacing w:before="120" w:after="120"/>
        <w:ind w:firstLine="560"/>
        <w:rPr>
          <w:rFonts w:hint="default" w:ascii="Times New Roman" w:hAnsi="Times New Roman" w:eastAsia="方正仿宋简体" w:cs="Times New Roman"/>
          <w:b/>
          <w:bCs/>
          <w:color w:val="auto"/>
          <w:sz w:val="32"/>
          <w:szCs w:val="32"/>
        </w:rPr>
      </w:pPr>
      <w:r>
        <w:rPr>
          <w:rFonts w:hint="default" w:ascii="Times New Roman" w:hAnsi="Times New Roman" w:cs="Times New Roman"/>
          <w:color w:val="auto"/>
          <w:szCs w:val="28"/>
        </w:rPr>
        <w:t>随着“天然林资源保护、退耕还林”等重点生态工程的深入实施，以及农村能源结构的调整，全市局部林草可燃物载量已接近或超过发生重特大森林火灾临界值（30吨/公顷）。为此，在精心准备、可控条件下，重点在林农交错地带、居民点和重要设施周边、公路两侧，因地制宜科学实施林缘林下可燃物计划清除和开展林下林缘可燃物清理工作，降低可燃物载量和森林火灾发生率。规划期内</w:t>
      </w:r>
      <w:r>
        <w:rPr>
          <w:rFonts w:hint="default" w:ascii="Times New Roman" w:hAnsi="Times New Roman" w:cs="Times New Roman"/>
          <w:color w:val="auto"/>
          <w:szCs w:val="28"/>
          <w:lang w:val="en-US" w:eastAsia="zh-CN"/>
        </w:rPr>
        <w:t>按照常态化测算，</w:t>
      </w:r>
      <w:r>
        <w:rPr>
          <w:rFonts w:hint="default" w:ascii="Times New Roman" w:hAnsi="Times New Roman" w:cs="Times New Roman"/>
          <w:color w:val="auto"/>
          <w:szCs w:val="28"/>
        </w:rPr>
        <w:t>每年开展1次可燃物计划清除（</w:t>
      </w:r>
      <w:r>
        <w:rPr>
          <w:rFonts w:hint="default" w:ascii="Times New Roman" w:hAnsi="Times New Roman" w:cs="Times New Roman"/>
          <w:color w:val="auto"/>
          <w:szCs w:val="28"/>
          <w:lang w:val="en-US" w:eastAsia="zh-CN"/>
        </w:rPr>
        <w:t>约46.15</w:t>
      </w:r>
      <w:r>
        <w:rPr>
          <w:rFonts w:hint="default" w:ascii="Times New Roman" w:hAnsi="Times New Roman" w:cs="Times New Roman"/>
          <w:color w:val="auto"/>
          <w:szCs w:val="28"/>
        </w:rPr>
        <w:t>公顷/次），规划期内共计清除</w:t>
      </w:r>
      <w:r>
        <w:rPr>
          <w:rFonts w:hint="default" w:ascii="Times New Roman" w:hAnsi="Times New Roman" w:cs="Times New Roman"/>
          <w:color w:val="auto"/>
          <w:szCs w:val="28"/>
          <w:lang w:val="en-US" w:eastAsia="zh-CN"/>
        </w:rPr>
        <w:t>600</w:t>
      </w:r>
      <w:r>
        <w:rPr>
          <w:rFonts w:hint="default" w:ascii="Times New Roman" w:hAnsi="Times New Roman" w:cs="Times New Roman"/>
          <w:color w:val="auto"/>
          <w:szCs w:val="28"/>
        </w:rPr>
        <w:t>公顷。</w:t>
      </w:r>
    </w:p>
    <w:p w14:paraId="38587C75">
      <w:pPr>
        <w:keepNext/>
        <w:keepLines/>
        <w:pageBreakBefore w:val="0"/>
        <w:widowControl w:val="0"/>
        <w:numPr>
          <w:ilvl w:val="2"/>
          <w:numId w:val="1"/>
        </w:numPr>
        <w:shd w:val="clear" w:color="000000" w:fill="auto"/>
        <w:kinsoku/>
        <w:wordWrap/>
        <w:overflowPunct/>
        <w:topLinePunct/>
        <w:autoSpaceDE/>
        <w:autoSpaceDN/>
        <w:bidi w:val="0"/>
        <w:adjustRightInd/>
        <w:snapToGrid/>
        <w:spacing w:before="120" w:after="12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加强森林火灾隐患综合治理</w:t>
      </w:r>
    </w:p>
    <w:p w14:paraId="5EB059A1">
      <w:pPr>
        <w:overflowPunct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牢固树立“隐患险于明火，防范胜于救灾”的理念。加强林区输配电设施火灾隐患综合治理，定期开展输配电设施引发森林火灾的隐患排查，建立“一患一档”详细台账。规划期内，电力企业自202</w:t>
      </w:r>
      <w:r>
        <w:rPr>
          <w:rFonts w:hint="default" w:ascii="Times New Roman" w:hAnsi="Times New Roman" w:cs="Times New Roman"/>
          <w:color w:val="auto"/>
          <w:szCs w:val="28"/>
          <w:lang w:val="en-US" w:eastAsia="zh-CN"/>
        </w:rPr>
        <w:t>3</w:t>
      </w:r>
      <w:r>
        <w:rPr>
          <w:rFonts w:hint="default" w:ascii="Times New Roman" w:hAnsi="Times New Roman" w:cs="Times New Roman"/>
          <w:color w:val="auto"/>
          <w:szCs w:val="28"/>
        </w:rPr>
        <w:t>年开始，定期开展林区输配电线路通道树障清理，并加强常态化巡护。规划期内每年开展1次，规划期内累计开展林区输配电线路通道树障清理1</w:t>
      </w:r>
      <w:r>
        <w:rPr>
          <w:rFonts w:hint="default" w:ascii="Times New Roman" w:hAnsi="Times New Roman" w:cs="Times New Roman"/>
          <w:color w:val="auto"/>
          <w:szCs w:val="28"/>
          <w:lang w:val="en-US" w:eastAsia="zh-CN"/>
        </w:rPr>
        <w:t>0270</w:t>
      </w:r>
      <w:r>
        <w:rPr>
          <w:rFonts w:hint="default" w:ascii="Times New Roman" w:hAnsi="Times New Roman" w:cs="Times New Roman"/>
          <w:color w:val="auto"/>
          <w:szCs w:val="28"/>
        </w:rPr>
        <w:t>公里。详见附表4。</w:t>
      </w:r>
    </w:p>
    <w:tbl>
      <w:tblPr>
        <w:tblStyle w:val="30"/>
        <w:tblpPr w:leftFromText="180" w:rightFromText="180" w:vertAnchor="text" w:horzAnchor="margin" w:tblpXSpec="center" w:tblpY="358"/>
        <w:tblW w:w="8505" w:type="dxa"/>
        <w:tblInd w:w="0" w:type="dxa"/>
        <w:tblLayout w:type="fixed"/>
        <w:tblCellMar>
          <w:top w:w="0" w:type="dxa"/>
          <w:left w:w="108" w:type="dxa"/>
          <w:bottom w:w="0" w:type="dxa"/>
          <w:right w:w="108" w:type="dxa"/>
        </w:tblCellMar>
      </w:tblPr>
      <w:tblGrid>
        <w:gridCol w:w="8505"/>
      </w:tblGrid>
      <w:tr w14:paraId="5977364C">
        <w:tblPrEx>
          <w:tblCellMar>
            <w:top w:w="0" w:type="dxa"/>
            <w:left w:w="108" w:type="dxa"/>
            <w:bottom w:w="0" w:type="dxa"/>
            <w:right w:w="108" w:type="dxa"/>
          </w:tblCellMar>
        </w:tblPrEx>
        <w:trPr>
          <w:trHeight w:val="388" w:hRule="atLeast"/>
          <w:tblHeader/>
        </w:trPr>
        <w:tc>
          <w:tcPr>
            <w:tcW w:w="8505" w:type="dxa"/>
            <w:tcBorders>
              <w:bottom w:val="single" w:color="auto" w:sz="4" w:space="0"/>
            </w:tcBorders>
            <w:vAlign w:val="center"/>
          </w:tcPr>
          <w:p w14:paraId="3A955AF6">
            <w:pPr>
              <w:spacing w:line="240" w:lineRule="auto"/>
              <w:ind w:firstLine="0" w:firstLineChars="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专栏</w:t>
            </w:r>
            <w:r>
              <w:rPr>
                <w:rFonts w:hint="default" w:ascii="Times New Roman" w:hAnsi="Times New Roman" w:cs="Times New Roman"/>
                <w:b/>
                <w:bCs/>
                <w:color w:val="auto"/>
                <w:kern w:val="0"/>
                <w:sz w:val="24"/>
                <w:szCs w:val="24"/>
                <w:lang w:val="en-US" w:eastAsia="zh-CN"/>
              </w:rPr>
              <w:t>六</w:t>
            </w:r>
            <w:r>
              <w:rPr>
                <w:rFonts w:hint="default" w:ascii="Times New Roman" w:hAnsi="Times New Roman" w:cs="Times New Roman"/>
                <w:b/>
                <w:bCs/>
                <w:color w:val="auto"/>
                <w:kern w:val="0"/>
                <w:sz w:val="24"/>
                <w:szCs w:val="24"/>
              </w:rPr>
              <w:t xml:space="preserve">  火灾隐患整治内容</w:t>
            </w:r>
          </w:p>
        </w:tc>
      </w:tr>
      <w:tr w14:paraId="04AE31AF">
        <w:tblPrEx>
          <w:tblCellMar>
            <w:top w:w="0" w:type="dxa"/>
            <w:left w:w="108" w:type="dxa"/>
            <w:bottom w:w="0" w:type="dxa"/>
            <w:right w:w="108" w:type="dxa"/>
          </w:tblCellMar>
        </w:tblPrEx>
        <w:trPr>
          <w:trHeight w:val="2017" w:hRule="atLeast"/>
          <w:tblHeader/>
        </w:trPr>
        <w:tc>
          <w:tcPr>
            <w:tcW w:w="8505" w:type="dxa"/>
            <w:tcBorders>
              <w:top w:val="single" w:color="auto" w:sz="4" w:space="0"/>
              <w:left w:val="single" w:color="auto" w:sz="4" w:space="0"/>
              <w:bottom w:val="single" w:color="auto" w:sz="4" w:space="0"/>
              <w:right w:val="single" w:color="auto" w:sz="4" w:space="0"/>
            </w:tcBorders>
            <w:vAlign w:val="center"/>
          </w:tcPr>
          <w:p w14:paraId="1D07D3E8">
            <w:pPr>
              <w:spacing w:line="240" w:lineRule="auto"/>
              <w:ind w:firstLine="0" w:firstLineChars="0"/>
              <w:rPr>
                <w:rFonts w:hint="default" w:ascii="Times New Roman" w:hAnsi="Times New Roman" w:cs="Times New Roman"/>
                <w:color w:val="auto"/>
                <w:kern w:val="0"/>
                <w:sz w:val="22"/>
              </w:rPr>
            </w:pPr>
            <w:r>
              <w:rPr>
                <w:rFonts w:hint="default" w:ascii="Times New Roman" w:hAnsi="Times New Roman" w:cs="Times New Roman"/>
                <w:b/>
                <w:bCs/>
                <w:color w:val="auto"/>
                <w:kern w:val="0"/>
                <w:sz w:val="21"/>
                <w:szCs w:val="21"/>
              </w:rPr>
              <w:t>森林火灾风险普查：</w:t>
            </w:r>
            <w:r>
              <w:rPr>
                <w:rFonts w:hint="default" w:ascii="Times New Roman" w:hAnsi="Times New Roman" w:cs="Times New Roman"/>
                <w:color w:val="auto"/>
                <w:kern w:val="0"/>
                <w:sz w:val="21"/>
                <w:szCs w:val="21"/>
              </w:rPr>
              <w:t>以行政县为单位，定期</w:t>
            </w:r>
            <w:r>
              <w:rPr>
                <w:rFonts w:hint="default" w:ascii="Times New Roman" w:hAnsi="Times New Roman" w:cs="Times New Roman"/>
                <w:color w:val="auto"/>
                <w:kern w:val="0"/>
                <w:sz w:val="22"/>
              </w:rPr>
              <w:t>开展森林火灾风险普查。</w:t>
            </w:r>
          </w:p>
          <w:p w14:paraId="54662955">
            <w:pPr>
              <w:spacing w:line="240" w:lineRule="auto"/>
              <w:ind w:firstLine="0" w:firstLineChars="0"/>
              <w:rPr>
                <w:rFonts w:hint="default" w:ascii="Times New Roman" w:hAnsi="Times New Roman" w:cs="Times New Roman"/>
                <w:color w:val="auto"/>
                <w:kern w:val="0"/>
                <w:sz w:val="22"/>
              </w:rPr>
            </w:pPr>
            <w:r>
              <w:rPr>
                <w:rFonts w:hint="default" w:ascii="Times New Roman" w:hAnsi="Times New Roman" w:cs="Times New Roman"/>
                <w:b/>
                <w:bCs/>
                <w:color w:val="auto"/>
                <w:kern w:val="0"/>
                <w:sz w:val="22"/>
              </w:rPr>
              <w:t>火险隐患专项调查：</w:t>
            </w:r>
            <w:r>
              <w:rPr>
                <w:rFonts w:hint="default" w:ascii="Times New Roman" w:hAnsi="Times New Roman" w:cs="Times New Roman"/>
                <w:color w:val="auto"/>
                <w:kern w:val="0"/>
                <w:sz w:val="22"/>
              </w:rPr>
              <w:t>以行政县为单位，定期开展火险隐患专项调查。</w:t>
            </w:r>
          </w:p>
          <w:p w14:paraId="3A67D9A6">
            <w:pPr>
              <w:spacing w:line="240" w:lineRule="auto"/>
              <w:ind w:firstLine="0" w:firstLineChars="0"/>
              <w:rPr>
                <w:rFonts w:hint="default" w:ascii="Times New Roman" w:hAnsi="Times New Roman" w:cs="Times New Roman"/>
                <w:color w:val="auto"/>
                <w:kern w:val="0"/>
                <w:sz w:val="24"/>
                <w:szCs w:val="18"/>
              </w:rPr>
            </w:pPr>
            <w:r>
              <w:rPr>
                <w:rFonts w:hint="default" w:ascii="Times New Roman" w:hAnsi="Times New Roman" w:cs="Times New Roman"/>
                <w:b/>
                <w:bCs/>
                <w:color w:val="auto"/>
                <w:kern w:val="0"/>
                <w:sz w:val="21"/>
                <w:szCs w:val="21"/>
              </w:rPr>
              <w:t>可燃物计划清除：</w:t>
            </w:r>
            <w:r>
              <w:rPr>
                <w:rFonts w:hint="default" w:ascii="Times New Roman" w:hAnsi="Times New Roman" w:cs="Times New Roman"/>
                <w:color w:val="auto"/>
                <w:kern w:val="0"/>
                <w:sz w:val="22"/>
              </w:rPr>
              <w:t>规划期内定期开展可燃物计划清除，共计</w:t>
            </w:r>
            <w:r>
              <w:rPr>
                <w:rFonts w:hint="default" w:ascii="Times New Roman" w:hAnsi="Times New Roman" w:cs="Times New Roman"/>
                <w:color w:val="auto"/>
                <w:kern w:val="0"/>
                <w:sz w:val="22"/>
                <w:lang w:val="en-US" w:eastAsia="zh-CN"/>
              </w:rPr>
              <w:t>600</w:t>
            </w:r>
            <w:r>
              <w:rPr>
                <w:rFonts w:hint="default" w:ascii="Times New Roman" w:hAnsi="Times New Roman" w:cs="Times New Roman"/>
                <w:color w:val="auto"/>
                <w:kern w:val="0"/>
                <w:sz w:val="22"/>
              </w:rPr>
              <w:t>公顷。</w:t>
            </w:r>
          </w:p>
          <w:p w14:paraId="6FD4634D">
            <w:pPr>
              <w:spacing w:line="240" w:lineRule="auto"/>
              <w:ind w:firstLine="0" w:firstLineChars="0"/>
              <w:rPr>
                <w:rFonts w:hint="default" w:ascii="Times New Roman" w:hAnsi="Times New Roman" w:cs="Times New Roman"/>
                <w:b/>
                <w:bCs/>
                <w:color w:val="auto"/>
                <w:kern w:val="0"/>
                <w:sz w:val="21"/>
                <w:szCs w:val="18"/>
              </w:rPr>
            </w:pPr>
            <w:r>
              <w:rPr>
                <w:rFonts w:hint="default" w:ascii="Times New Roman" w:hAnsi="Times New Roman" w:cs="Times New Roman"/>
                <w:b/>
                <w:bCs/>
                <w:color w:val="auto"/>
                <w:kern w:val="0"/>
                <w:sz w:val="21"/>
                <w:szCs w:val="21"/>
              </w:rPr>
              <w:t>加强输配电设施火灾隐患综合治理：</w:t>
            </w:r>
            <w:r>
              <w:rPr>
                <w:rFonts w:hint="default" w:ascii="Times New Roman" w:hAnsi="Times New Roman" w:cs="Times New Roman"/>
                <w:color w:val="auto"/>
                <w:kern w:val="0"/>
                <w:sz w:val="22"/>
              </w:rPr>
              <w:t>加强林区输配电设施火灾隐患综合治理，定期开展输配电设施引发森林火灾的隐患排查；定期开展输配电设施隐患治理，自202</w:t>
            </w:r>
            <w:r>
              <w:rPr>
                <w:rFonts w:hint="default" w:ascii="Times New Roman" w:hAnsi="Times New Roman" w:cs="Times New Roman"/>
                <w:color w:val="auto"/>
                <w:kern w:val="0"/>
                <w:sz w:val="22"/>
                <w:lang w:val="en-US" w:eastAsia="zh-CN"/>
              </w:rPr>
              <w:t>3</w:t>
            </w:r>
            <w:r>
              <w:rPr>
                <w:rFonts w:hint="default" w:ascii="Times New Roman" w:hAnsi="Times New Roman" w:cs="Times New Roman"/>
                <w:color w:val="auto"/>
                <w:kern w:val="0"/>
                <w:sz w:val="22"/>
              </w:rPr>
              <w:t>年开始，连续</w:t>
            </w:r>
            <w:r>
              <w:rPr>
                <w:rFonts w:hint="default" w:ascii="Times New Roman" w:hAnsi="Times New Roman" w:cs="Times New Roman"/>
                <w:color w:val="auto"/>
                <w:kern w:val="0"/>
                <w:sz w:val="22"/>
                <w:lang w:val="en-US" w:eastAsia="zh-CN"/>
              </w:rPr>
              <w:t>13</w:t>
            </w:r>
            <w:r>
              <w:rPr>
                <w:rFonts w:hint="default" w:ascii="Times New Roman" w:hAnsi="Times New Roman" w:cs="Times New Roman"/>
                <w:color w:val="auto"/>
                <w:kern w:val="0"/>
                <w:sz w:val="22"/>
              </w:rPr>
              <w:t>年定期开展输配电线路通道树障清理。</w:t>
            </w:r>
          </w:p>
        </w:tc>
      </w:tr>
    </w:tbl>
    <w:p w14:paraId="4F6A41CA">
      <w:pPr>
        <w:keepNext/>
        <w:keepLines/>
        <w:pageBreakBefore w:val="0"/>
        <w:widowControl/>
        <w:numPr>
          <w:ilvl w:val="1"/>
          <w:numId w:val="1"/>
        </w:numPr>
        <w:shd w:val="clear" w:color="000000" w:fill="auto"/>
        <w:kinsoku/>
        <w:wordWrap/>
        <w:overflowPunct/>
        <w:topLinePunct/>
        <w:autoSpaceDE/>
        <w:autoSpaceDN/>
        <w:bidi w:val="0"/>
        <w:adjustRightInd/>
        <w:snapToGrid/>
        <w:spacing w:before="120" w:after="120" w:line="360" w:lineRule="auto"/>
        <w:ind w:firstLine="0" w:firstLineChars="0"/>
        <w:contextualSpacing/>
        <w:jc w:val="both"/>
        <w:textAlignment w:val="auto"/>
        <w:outlineLvl w:val="1"/>
        <w:rPr>
          <w:rFonts w:hint="default" w:ascii="Times New Roman" w:hAnsi="Times New Roman" w:eastAsia="黑体" w:cs="Times New Roman"/>
          <w:b/>
          <w:bCs w:val="0"/>
          <w:color w:val="auto"/>
          <w:kern w:val="2"/>
          <w:sz w:val="32"/>
          <w:szCs w:val="32"/>
          <w:lang w:val="en-US" w:eastAsia="zh-CN" w:bidi="ar-SA"/>
        </w:rPr>
      </w:pPr>
      <w:bookmarkStart w:id="113" w:name="_Toc26388"/>
      <w:bookmarkStart w:id="114" w:name="_Toc136035877"/>
      <w:r>
        <w:rPr>
          <w:rFonts w:hint="default" w:ascii="Times New Roman" w:hAnsi="Times New Roman" w:eastAsia="黑体" w:cs="Times New Roman"/>
          <w:b/>
          <w:bCs w:val="0"/>
          <w:color w:val="auto"/>
          <w:kern w:val="2"/>
          <w:sz w:val="32"/>
          <w:szCs w:val="32"/>
          <w:lang w:val="en-US" w:eastAsia="zh-CN" w:bidi="ar-SA"/>
        </w:rPr>
        <w:t>防火宣传教育工程</w:t>
      </w:r>
      <w:bookmarkEnd w:id="113"/>
      <w:bookmarkEnd w:id="114"/>
    </w:p>
    <w:p w14:paraId="796D8172">
      <w:pPr>
        <w:overflowPunct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规划购置巡护宣传无人机48架，新增宣传碑</w:t>
      </w:r>
      <w:r>
        <w:rPr>
          <w:rFonts w:hint="default" w:ascii="Times New Roman" w:hAnsi="Times New Roman" w:cs="Times New Roman"/>
          <w:color w:val="auto"/>
          <w:szCs w:val="28"/>
          <w:lang w:val="en-US" w:eastAsia="zh-CN"/>
        </w:rPr>
        <w:t>4</w:t>
      </w:r>
      <w:r>
        <w:rPr>
          <w:rFonts w:hint="default" w:ascii="Times New Roman" w:hAnsi="Times New Roman" w:cs="Times New Roman"/>
          <w:color w:val="auto"/>
          <w:szCs w:val="28"/>
        </w:rPr>
        <w:t>1座、宣传牌</w:t>
      </w:r>
      <w:r>
        <w:rPr>
          <w:rFonts w:hint="default" w:ascii="Times New Roman" w:hAnsi="Times New Roman" w:cs="Times New Roman"/>
          <w:color w:val="auto"/>
          <w:szCs w:val="28"/>
          <w:lang w:val="en-US" w:eastAsia="zh-CN"/>
        </w:rPr>
        <w:t>1000</w:t>
      </w:r>
      <w:r>
        <w:rPr>
          <w:rFonts w:hint="default" w:ascii="Times New Roman" w:hAnsi="Times New Roman" w:cs="Times New Roman"/>
          <w:color w:val="auto"/>
          <w:szCs w:val="28"/>
        </w:rPr>
        <w:t>块，购置防火宣传教育音像资料27套、防火宣传手册</w:t>
      </w:r>
      <w:r>
        <w:rPr>
          <w:rFonts w:hint="default" w:ascii="Times New Roman" w:hAnsi="Times New Roman" w:cs="Times New Roman"/>
          <w:color w:val="auto"/>
          <w:szCs w:val="28"/>
          <w:lang w:val="en-US" w:eastAsia="zh-CN"/>
        </w:rPr>
        <w:t>945</w:t>
      </w:r>
      <w:r>
        <w:rPr>
          <w:rFonts w:hint="default" w:ascii="Times New Roman" w:hAnsi="Times New Roman" w:cs="Times New Roman"/>
          <w:color w:val="auto"/>
          <w:szCs w:val="28"/>
        </w:rPr>
        <w:t>万册，开展防火技能培训</w:t>
      </w:r>
      <w:r>
        <w:rPr>
          <w:rFonts w:hint="default" w:ascii="Times New Roman" w:hAnsi="Times New Roman" w:cs="Times New Roman"/>
          <w:color w:val="auto"/>
          <w:szCs w:val="28"/>
          <w:lang w:val="en-US" w:eastAsia="zh-CN"/>
        </w:rPr>
        <w:t>234</w:t>
      </w:r>
      <w:r>
        <w:rPr>
          <w:rFonts w:hint="default" w:ascii="Times New Roman" w:hAnsi="Times New Roman" w:cs="Times New Roman"/>
          <w:color w:val="auto"/>
          <w:szCs w:val="28"/>
        </w:rPr>
        <w:t>次、防火演练</w:t>
      </w:r>
      <w:r>
        <w:rPr>
          <w:rFonts w:hint="default" w:ascii="Times New Roman" w:hAnsi="Times New Roman" w:cs="Times New Roman"/>
          <w:color w:val="auto"/>
          <w:szCs w:val="28"/>
          <w:lang w:val="en-US" w:eastAsia="zh-CN"/>
        </w:rPr>
        <w:t>234</w:t>
      </w:r>
      <w:r>
        <w:rPr>
          <w:rFonts w:hint="default" w:ascii="Times New Roman" w:hAnsi="Times New Roman" w:cs="Times New Roman"/>
          <w:color w:val="auto"/>
          <w:szCs w:val="28"/>
        </w:rPr>
        <w:t>次。详见附表4。</w:t>
      </w:r>
    </w:p>
    <w:tbl>
      <w:tblPr>
        <w:tblStyle w:val="30"/>
        <w:tblW w:w="8222" w:type="dxa"/>
        <w:jc w:val="center"/>
        <w:tblLayout w:type="fixed"/>
        <w:tblCellMar>
          <w:top w:w="0" w:type="dxa"/>
          <w:left w:w="108" w:type="dxa"/>
          <w:bottom w:w="0" w:type="dxa"/>
          <w:right w:w="108" w:type="dxa"/>
        </w:tblCellMar>
      </w:tblPr>
      <w:tblGrid>
        <w:gridCol w:w="8222"/>
      </w:tblGrid>
      <w:tr w14:paraId="594305DB">
        <w:tblPrEx>
          <w:tblCellMar>
            <w:top w:w="0" w:type="dxa"/>
            <w:left w:w="108" w:type="dxa"/>
            <w:bottom w:w="0" w:type="dxa"/>
            <w:right w:w="108" w:type="dxa"/>
          </w:tblCellMar>
        </w:tblPrEx>
        <w:trPr>
          <w:trHeight w:val="313" w:hRule="atLeast"/>
          <w:tblHeader/>
          <w:jc w:val="center"/>
        </w:trPr>
        <w:tc>
          <w:tcPr>
            <w:tcW w:w="8222" w:type="dxa"/>
            <w:tcBorders>
              <w:bottom w:val="single" w:color="auto" w:sz="4" w:space="0"/>
            </w:tcBorders>
            <w:vAlign w:val="center"/>
          </w:tcPr>
          <w:p w14:paraId="6CBE07A7">
            <w:pPr>
              <w:spacing w:line="280" w:lineRule="exact"/>
              <w:ind w:firstLine="0" w:firstLineChars="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专栏</w:t>
            </w:r>
            <w:r>
              <w:rPr>
                <w:rFonts w:hint="default" w:ascii="Times New Roman" w:hAnsi="Times New Roman" w:cs="Times New Roman"/>
                <w:b/>
                <w:bCs/>
                <w:color w:val="auto"/>
                <w:kern w:val="0"/>
                <w:sz w:val="24"/>
                <w:szCs w:val="24"/>
                <w:lang w:val="en-US" w:eastAsia="zh-CN"/>
              </w:rPr>
              <w:t>七</w:t>
            </w:r>
            <w:r>
              <w:rPr>
                <w:rFonts w:hint="default" w:ascii="Times New Roman" w:hAnsi="Times New Roman" w:cs="Times New Roman"/>
                <w:b/>
                <w:bCs/>
                <w:color w:val="auto"/>
                <w:kern w:val="0"/>
                <w:sz w:val="24"/>
                <w:szCs w:val="24"/>
              </w:rPr>
              <w:t xml:space="preserve">  防火宣传教育工程建设内容</w:t>
            </w:r>
          </w:p>
        </w:tc>
      </w:tr>
      <w:tr w14:paraId="6D566E3A">
        <w:tblPrEx>
          <w:tblCellMar>
            <w:top w:w="0" w:type="dxa"/>
            <w:left w:w="108" w:type="dxa"/>
            <w:bottom w:w="0" w:type="dxa"/>
            <w:right w:w="108" w:type="dxa"/>
          </w:tblCellMar>
        </w:tblPrEx>
        <w:trPr>
          <w:trHeight w:val="2423" w:hRule="atLeast"/>
          <w:tblHeader/>
          <w:jc w:val="center"/>
        </w:trPr>
        <w:tc>
          <w:tcPr>
            <w:tcW w:w="8222" w:type="dxa"/>
            <w:tcBorders>
              <w:top w:val="single" w:color="auto" w:sz="4" w:space="0"/>
              <w:left w:val="single" w:color="auto" w:sz="4" w:space="0"/>
              <w:bottom w:val="single" w:color="auto" w:sz="4" w:space="0"/>
              <w:right w:val="single" w:color="auto" w:sz="4" w:space="0"/>
            </w:tcBorders>
            <w:vAlign w:val="center"/>
          </w:tcPr>
          <w:p w14:paraId="6FAB7A51">
            <w:pPr>
              <w:spacing w:line="380" w:lineRule="exact"/>
              <w:ind w:firstLine="0" w:firstLineChars="0"/>
              <w:rPr>
                <w:rFonts w:hint="default" w:ascii="Times New Roman" w:hAnsi="Times New Roman" w:cs="Times New Roman"/>
                <w:color w:val="auto"/>
                <w:kern w:val="0"/>
                <w:sz w:val="22"/>
              </w:rPr>
            </w:pPr>
            <w:r>
              <w:rPr>
                <w:rFonts w:hint="default" w:ascii="Times New Roman" w:hAnsi="Times New Roman" w:cs="Times New Roman"/>
                <w:b/>
                <w:bCs/>
                <w:color w:val="auto"/>
                <w:kern w:val="0"/>
                <w:sz w:val="21"/>
                <w:szCs w:val="21"/>
              </w:rPr>
              <w:t>巡护宣传无人机：</w:t>
            </w:r>
            <w:r>
              <w:rPr>
                <w:rFonts w:hint="default" w:ascii="Times New Roman" w:hAnsi="Times New Roman" w:cs="Times New Roman"/>
                <w:color w:val="auto"/>
                <w:kern w:val="0"/>
                <w:sz w:val="21"/>
                <w:szCs w:val="21"/>
              </w:rPr>
              <w:t>购置巡护宣传无人机48架</w:t>
            </w:r>
            <w:r>
              <w:rPr>
                <w:rFonts w:hint="default" w:ascii="Times New Roman" w:hAnsi="Times New Roman" w:cs="Times New Roman"/>
                <w:color w:val="auto"/>
                <w:kern w:val="0"/>
                <w:sz w:val="22"/>
              </w:rPr>
              <w:t>。</w:t>
            </w:r>
          </w:p>
          <w:p w14:paraId="02860B4A">
            <w:pPr>
              <w:spacing w:line="380" w:lineRule="exact"/>
              <w:ind w:firstLine="0" w:firstLineChars="0"/>
              <w:rPr>
                <w:rFonts w:hint="default" w:ascii="Times New Roman" w:hAnsi="Times New Roman" w:cs="Times New Roman"/>
                <w:b/>
                <w:bCs/>
                <w:color w:val="auto"/>
                <w:kern w:val="0"/>
                <w:sz w:val="24"/>
                <w:szCs w:val="18"/>
              </w:rPr>
            </w:pPr>
            <w:r>
              <w:rPr>
                <w:rFonts w:hint="default" w:ascii="Times New Roman" w:hAnsi="Times New Roman" w:cs="Times New Roman"/>
                <w:b/>
                <w:bCs/>
                <w:color w:val="auto"/>
                <w:kern w:val="0"/>
                <w:sz w:val="21"/>
                <w:szCs w:val="21"/>
              </w:rPr>
              <w:t>宣传碑：</w:t>
            </w:r>
            <w:r>
              <w:rPr>
                <w:rFonts w:hint="default" w:ascii="Times New Roman" w:hAnsi="Times New Roman" w:cs="Times New Roman"/>
                <w:color w:val="auto"/>
                <w:kern w:val="0"/>
                <w:sz w:val="22"/>
              </w:rPr>
              <w:t>新增宣传碑</w:t>
            </w:r>
            <w:r>
              <w:rPr>
                <w:rFonts w:hint="default" w:ascii="Times New Roman" w:hAnsi="Times New Roman" w:cs="Times New Roman"/>
                <w:color w:val="auto"/>
                <w:kern w:val="0"/>
                <w:sz w:val="22"/>
                <w:lang w:val="en-US" w:eastAsia="zh-CN"/>
              </w:rPr>
              <w:t>4</w:t>
            </w:r>
            <w:r>
              <w:rPr>
                <w:rFonts w:hint="default" w:ascii="Times New Roman" w:hAnsi="Times New Roman" w:cs="Times New Roman"/>
                <w:color w:val="auto"/>
                <w:kern w:val="0"/>
                <w:sz w:val="22"/>
              </w:rPr>
              <w:t>1座。</w:t>
            </w:r>
          </w:p>
          <w:p w14:paraId="1E7A9538">
            <w:pPr>
              <w:spacing w:line="380" w:lineRule="exact"/>
              <w:ind w:firstLine="0" w:firstLineChars="0"/>
              <w:rPr>
                <w:rFonts w:hint="default" w:ascii="Times New Roman" w:hAnsi="Times New Roman" w:cs="Times New Roman"/>
                <w:b/>
                <w:bCs/>
                <w:color w:val="auto"/>
                <w:kern w:val="0"/>
                <w:sz w:val="24"/>
                <w:szCs w:val="18"/>
              </w:rPr>
            </w:pPr>
            <w:r>
              <w:rPr>
                <w:rFonts w:hint="default" w:ascii="Times New Roman" w:hAnsi="Times New Roman" w:cs="Times New Roman"/>
                <w:b/>
                <w:bCs/>
                <w:color w:val="auto"/>
                <w:kern w:val="0"/>
                <w:sz w:val="21"/>
                <w:szCs w:val="21"/>
              </w:rPr>
              <w:t>宣传牌：</w:t>
            </w:r>
            <w:r>
              <w:rPr>
                <w:rFonts w:hint="default" w:ascii="Times New Roman" w:hAnsi="Times New Roman" w:cs="Times New Roman"/>
                <w:color w:val="auto"/>
                <w:kern w:val="0"/>
                <w:sz w:val="22"/>
              </w:rPr>
              <w:t>新增宣传牌</w:t>
            </w:r>
            <w:r>
              <w:rPr>
                <w:rFonts w:hint="default" w:ascii="Times New Roman" w:hAnsi="Times New Roman" w:cs="Times New Roman"/>
                <w:color w:val="auto"/>
                <w:kern w:val="0"/>
                <w:sz w:val="22"/>
                <w:lang w:val="en-US" w:eastAsia="zh-CN"/>
              </w:rPr>
              <w:t>10</w:t>
            </w:r>
            <w:r>
              <w:rPr>
                <w:rFonts w:hint="default" w:ascii="Times New Roman" w:hAnsi="Times New Roman" w:cs="Times New Roman"/>
                <w:color w:val="auto"/>
                <w:kern w:val="0"/>
                <w:sz w:val="22"/>
              </w:rPr>
              <w:t>00块。</w:t>
            </w:r>
          </w:p>
          <w:p w14:paraId="7C2EF2DA">
            <w:pPr>
              <w:spacing w:line="380" w:lineRule="exact"/>
              <w:ind w:firstLine="0" w:firstLineChars="0"/>
              <w:rPr>
                <w:rFonts w:hint="default" w:ascii="Times New Roman" w:hAnsi="Times New Roman" w:cs="Times New Roman"/>
                <w:b/>
                <w:bCs/>
                <w:color w:val="auto"/>
                <w:kern w:val="0"/>
                <w:sz w:val="24"/>
                <w:szCs w:val="18"/>
              </w:rPr>
            </w:pPr>
            <w:r>
              <w:rPr>
                <w:rFonts w:hint="default" w:ascii="Times New Roman" w:hAnsi="Times New Roman" w:cs="Times New Roman"/>
                <w:b/>
                <w:bCs/>
                <w:color w:val="auto"/>
                <w:kern w:val="0"/>
                <w:sz w:val="21"/>
                <w:szCs w:val="21"/>
              </w:rPr>
              <w:t>防火宣传教育音像资料：</w:t>
            </w:r>
            <w:r>
              <w:rPr>
                <w:rFonts w:hint="default" w:ascii="Times New Roman" w:hAnsi="Times New Roman" w:cs="Times New Roman"/>
                <w:color w:val="auto"/>
                <w:kern w:val="0"/>
                <w:sz w:val="22"/>
              </w:rPr>
              <w:t>购置防火宣传教育音像资料27套。</w:t>
            </w:r>
          </w:p>
          <w:p w14:paraId="5B8F6FBB">
            <w:pPr>
              <w:spacing w:line="380" w:lineRule="exact"/>
              <w:ind w:firstLine="0" w:firstLineChars="0"/>
              <w:rPr>
                <w:rFonts w:hint="default" w:ascii="Times New Roman" w:hAnsi="Times New Roman" w:cs="Times New Roman"/>
                <w:b/>
                <w:bCs/>
                <w:color w:val="auto"/>
                <w:kern w:val="0"/>
                <w:sz w:val="21"/>
                <w:szCs w:val="18"/>
              </w:rPr>
            </w:pPr>
            <w:r>
              <w:rPr>
                <w:rFonts w:hint="default" w:ascii="Times New Roman" w:hAnsi="Times New Roman" w:cs="Times New Roman"/>
                <w:b/>
                <w:bCs/>
                <w:color w:val="auto"/>
                <w:kern w:val="0"/>
                <w:sz w:val="21"/>
                <w:szCs w:val="21"/>
              </w:rPr>
              <w:t>防火宣传手册：</w:t>
            </w:r>
            <w:r>
              <w:rPr>
                <w:rFonts w:hint="default" w:ascii="Times New Roman" w:hAnsi="Times New Roman" w:cs="Times New Roman"/>
                <w:color w:val="auto"/>
                <w:kern w:val="0"/>
                <w:sz w:val="22"/>
              </w:rPr>
              <w:t>购置防火宣传手册</w:t>
            </w:r>
            <w:r>
              <w:rPr>
                <w:rFonts w:hint="default" w:ascii="Times New Roman" w:hAnsi="Times New Roman" w:cs="Times New Roman"/>
                <w:color w:val="auto"/>
                <w:kern w:val="0"/>
                <w:sz w:val="22"/>
                <w:lang w:val="en-US" w:eastAsia="zh-CN"/>
              </w:rPr>
              <w:t>945</w:t>
            </w:r>
            <w:r>
              <w:rPr>
                <w:rFonts w:hint="default" w:ascii="Times New Roman" w:hAnsi="Times New Roman" w:cs="Times New Roman"/>
                <w:color w:val="auto"/>
                <w:kern w:val="0"/>
                <w:sz w:val="22"/>
              </w:rPr>
              <w:t>万册。</w:t>
            </w:r>
          </w:p>
        </w:tc>
      </w:tr>
    </w:tbl>
    <w:p w14:paraId="53CCCED7">
      <w:pPr>
        <w:pStyle w:val="27"/>
        <w:spacing w:before="120" w:after="120"/>
        <w:rPr>
          <w:rFonts w:hint="default" w:ascii="Times New Roman" w:hAnsi="Times New Roman" w:cs="Times New Roman"/>
          <w:color w:val="auto"/>
        </w:rPr>
      </w:pPr>
    </w:p>
    <w:p w14:paraId="182BF893">
      <w:pPr>
        <w:ind w:firstLine="560"/>
        <w:rPr>
          <w:rFonts w:hint="default" w:ascii="Times New Roman" w:hAnsi="Times New Roman" w:cs="Times New Roman"/>
          <w:color w:val="auto"/>
        </w:rPr>
        <w:sectPr>
          <w:pgSz w:w="11850" w:h="16783"/>
          <w:pgMar w:top="1440" w:right="1797" w:bottom="1440" w:left="1797" w:header="851" w:footer="907" w:gutter="0"/>
          <w:pgNumType w:fmt="decimal"/>
          <w:cols w:space="720" w:num="1"/>
          <w:docGrid w:linePitch="312" w:charSpace="0"/>
        </w:sectPr>
      </w:pPr>
    </w:p>
    <w:bookmarkEnd w:id="78"/>
    <w:p w14:paraId="574ADF81">
      <w:pPr>
        <w:keepNext/>
        <w:keepLines/>
        <w:pageBreakBefore w:val="0"/>
        <w:widowControl/>
        <w:numPr>
          <w:ilvl w:val="0"/>
          <w:numId w:val="1"/>
        </w:numPr>
        <w:shd w:val="clear" w:color="000000" w:fill="auto"/>
        <w:kinsoku/>
        <w:wordWrap/>
        <w:overflowPunct/>
        <w:topLinePunct/>
        <w:autoSpaceDE/>
        <w:autoSpaceDN/>
        <w:bidi w:val="0"/>
        <w:adjustRightInd/>
        <w:snapToGrid/>
        <w:spacing w:before="0" w:beforeLines="100" w:after="0" w:afterLines="100" w:line="500" w:lineRule="exact"/>
        <w:ind w:left="0" w:leftChars="0" w:firstLine="0" w:firstLineChars="0"/>
        <w:contextualSpacing/>
        <w:jc w:val="center"/>
        <w:textAlignment w:val="auto"/>
        <w:outlineLvl w:val="1"/>
        <w:rPr>
          <w:rFonts w:hint="default" w:ascii="Times New Roman" w:hAnsi="Times New Roman" w:eastAsia="黑体" w:cs="Times New Roman"/>
          <w:b/>
          <w:bCs w:val="0"/>
          <w:color w:val="auto"/>
          <w:kern w:val="2"/>
          <w:sz w:val="36"/>
          <w:szCs w:val="36"/>
          <w:lang w:val="en-US" w:eastAsia="zh-CN" w:bidi="ar-SA"/>
        </w:rPr>
      </w:pPr>
      <w:bookmarkStart w:id="115" w:name="_Toc55120453"/>
      <w:bookmarkStart w:id="116" w:name="_Toc10571"/>
      <w:bookmarkStart w:id="117" w:name="_Toc13566108"/>
      <w:r>
        <w:rPr>
          <w:rFonts w:hint="default" w:ascii="Times New Roman" w:hAnsi="Times New Roman" w:eastAsia="黑体" w:cs="Times New Roman"/>
          <w:b/>
          <w:bCs w:val="0"/>
          <w:color w:val="auto"/>
          <w:kern w:val="2"/>
          <w:sz w:val="36"/>
          <w:szCs w:val="36"/>
          <w:lang w:val="en-US" w:eastAsia="zh-CN" w:bidi="ar-SA"/>
        </w:rPr>
        <w:t>环境影响预测与评价</w:t>
      </w:r>
      <w:bookmarkEnd w:id="115"/>
      <w:bookmarkEnd w:id="116"/>
    </w:p>
    <w:p w14:paraId="6D5AD458">
      <w:pPr>
        <w:keepNext/>
        <w:keepLines/>
        <w:pageBreakBefore w:val="0"/>
        <w:widowControl/>
        <w:numPr>
          <w:ilvl w:val="1"/>
          <w:numId w:val="1"/>
        </w:numPr>
        <w:shd w:val="clear" w:color="000000" w:fill="auto"/>
        <w:kinsoku/>
        <w:wordWrap/>
        <w:overflowPunct/>
        <w:topLinePunct/>
        <w:autoSpaceDE/>
        <w:autoSpaceDN/>
        <w:bidi w:val="0"/>
        <w:adjustRightInd/>
        <w:snapToGrid/>
        <w:spacing w:before="120" w:after="120" w:line="500" w:lineRule="exact"/>
        <w:ind w:firstLine="0" w:firstLineChars="0"/>
        <w:contextualSpacing/>
        <w:jc w:val="both"/>
        <w:textAlignment w:val="auto"/>
        <w:outlineLvl w:val="1"/>
        <w:rPr>
          <w:rFonts w:hint="default" w:ascii="Times New Roman" w:hAnsi="Times New Roman" w:eastAsia="黑体" w:cs="Times New Roman"/>
          <w:b/>
          <w:bCs w:val="0"/>
          <w:color w:val="auto"/>
          <w:kern w:val="2"/>
          <w:sz w:val="32"/>
          <w:szCs w:val="32"/>
          <w:lang w:val="en-US" w:eastAsia="zh-CN" w:bidi="ar-SA"/>
        </w:rPr>
      </w:pPr>
      <w:bookmarkStart w:id="118" w:name="_Toc55120454"/>
      <w:bookmarkStart w:id="119" w:name="_Toc19390"/>
      <w:r>
        <w:rPr>
          <w:rFonts w:hint="default" w:ascii="Times New Roman" w:hAnsi="Times New Roman" w:eastAsia="黑体" w:cs="Times New Roman"/>
          <w:b/>
          <w:bCs w:val="0"/>
          <w:color w:val="auto"/>
          <w:kern w:val="2"/>
          <w:sz w:val="32"/>
          <w:szCs w:val="32"/>
          <w:lang w:val="en-US" w:eastAsia="zh-CN" w:bidi="ar-SA"/>
        </w:rPr>
        <w:t>环境现状及环境因子识别</w:t>
      </w:r>
      <w:bookmarkEnd w:id="118"/>
      <w:bookmarkEnd w:id="119"/>
    </w:p>
    <w:p w14:paraId="71512902">
      <w:pPr>
        <w:keepNext/>
        <w:keepLines/>
        <w:pageBreakBefore w:val="0"/>
        <w:widowControl w:val="0"/>
        <w:numPr>
          <w:ilvl w:val="2"/>
          <w:numId w:val="1"/>
        </w:numPr>
        <w:shd w:val="clear" w:color="000000" w:fill="auto"/>
        <w:kinsoku/>
        <w:wordWrap/>
        <w:overflowPunct/>
        <w:topLinePunct/>
        <w:autoSpaceDE/>
        <w:autoSpaceDN/>
        <w:bidi w:val="0"/>
        <w:adjustRightInd/>
        <w:snapToGrid/>
        <w:spacing w:before="120" w:after="120" w:line="500" w:lineRule="exact"/>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bookmarkStart w:id="120" w:name="_Hlk15828585"/>
      <w:r>
        <w:rPr>
          <w:rFonts w:hint="default" w:ascii="Times New Roman" w:hAnsi="Times New Roman" w:eastAsia="黑体" w:cs="Times New Roman"/>
          <w:b/>
          <w:bCs w:val="0"/>
          <w:color w:val="auto"/>
          <w:kern w:val="2"/>
          <w:sz w:val="30"/>
          <w:szCs w:val="30"/>
          <w:lang w:val="en-US" w:eastAsia="zh-CN" w:bidi="ar-SA"/>
        </w:rPr>
        <w:t>环境现状</w:t>
      </w:r>
    </w:p>
    <w:bookmarkEnd w:id="120"/>
    <w:p w14:paraId="5B3A1CC7">
      <w:pPr>
        <w:pageBreakBefore w:val="0"/>
        <w:kinsoku/>
        <w:wordWrap/>
        <w:autoSpaceDE/>
        <w:autoSpaceDN/>
        <w:bidi w:val="0"/>
        <w:adjustRightInd/>
        <w:snapToGrid w:val="0"/>
        <w:spacing w:line="500" w:lineRule="exact"/>
        <w:ind w:firstLine="560"/>
        <w:textAlignment w:val="auto"/>
        <w:rPr>
          <w:rFonts w:hint="default" w:ascii="Times New Roman" w:hAnsi="Times New Roman" w:cs="Times New Roman"/>
          <w:color w:val="auto"/>
          <w:szCs w:val="28"/>
        </w:rPr>
      </w:pPr>
      <w:r>
        <w:rPr>
          <w:rFonts w:hint="default" w:ascii="Times New Roman" w:hAnsi="Times New Roman" w:cs="Times New Roman"/>
          <w:color w:val="auto"/>
          <w:szCs w:val="28"/>
        </w:rPr>
        <w:t>遂宁市地势变化明显，地貌类型复杂，气候水平与垂直差异显著，生态变化复杂，由此导致生态系统类型十分多样。按植被因子可划分为森林生态系统、灌丛生态系统、草地生态系统、湿地生态系统、农田生态系统等。</w:t>
      </w:r>
    </w:p>
    <w:p w14:paraId="4334F159">
      <w:pPr>
        <w:keepNext/>
        <w:keepLines/>
        <w:pageBreakBefore w:val="0"/>
        <w:widowControl w:val="0"/>
        <w:numPr>
          <w:ilvl w:val="2"/>
          <w:numId w:val="1"/>
        </w:numPr>
        <w:shd w:val="clear" w:color="000000" w:fill="auto"/>
        <w:kinsoku/>
        <w:wordWrap/>
        <w:overflowPunct/>
        <w:topLinePunct/>
        <w:autoSpaceDE/>
        <w:autoSpaceDN/>
        <w:bidi w:val="0"/>
        <w:adjustRightInd/>
        <w:snapToGrid/>
        <w:spacing w:before="120" w:after="120" w:line="500" w:lineRule="exact"/>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环境因子识别</w:t>
      </w:r>
    </w:p>
    <w:p w14:paraId="0A34107D">
      <w:pPr>
        <w:pageBreakBefore w:val="0"/>
        <w:kinsoku/>
        <w:wordWrap/>
        <w:overflowPunct w:val="0"/>
        <w:autoSpaceDE/>
        <w:autoSpaceDN/>
        <w:bidi w:val="0"/>
        <w:adjustRightInd/>
        <w:spacing w:line="500" w:lineRule="exact"/>
        <w:ind w:firstLine="560"/>
        <w:textAlignment w:val="auto"/>
        <w:rPr>
          <w:rFonts w:hint="default" w:ascii="Times New Roman" w:hAnsi="Times New Roman" w:cs="Times New Roman"/>
          <w:color w:val="auto"/>
          <w:szCs w:val="28"/>
        </w:rPr>
      </w:pPr>
      <w:r>
        <w:rPr>
          <w:rFonts w:hint="default" w:ascii="Times New Roman" w:hAnsi="Times New Roman" w:cs="Times New Roman"/>
          <w:color w:val="auto"/>
          <w:szCs w:val="28"/>
        </w:rPr>
        <w:t>环境影响要素识别是环评工作的首要任务之一。明确可能对环境造成损害的要素才能正确评价项目工程。本项目为规划性项目，其环境影响主要在土建工程施工阶段，故本规划侧重项目建设期的环境影响。各环境影响要素及影响的内容见表7-1。</w:t>
      </w:r>
    </w:p>
    <w:p w14:paraId="2237DB7F">
      <w:pPr>
        <w:pStyle w:val="29"/>
        <w:spacing w:after="0"/>
        <w:ind w:firstLine="0" w:firstLineChars="0"/>
        <w:jc w:val="center"/>
        <w:rPr>
          <w:rFonts w:hint="default" w:ascii="Times New Roman" w:hAnsi="Times New Roman" w:cs="Times New Roman"/>
          <w:b/>
          <w:bCs/>
          <w:color w:val="auto"/>
        </w:rPr>
      </w:pPr>
      <w:r>
        <w:rPr>
          <w:rFonts w:hint="default" w:ascii="Times New Roman" w:hAnsi="Times New Roman" w:cs="Times New Roman"/>
          <w:b/>
          <w:bCs/>
          <w:color w:val="auto"/>
        </w:rPr>
        <w:t>表7-1 环境因子识别表</w:t>
      </w:r>
    </w:p>
    <w:tbl>
      <w:tblPr>
        <w:tblStyle w:val="31"/>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300"/>
        <w:gridCol w:w="2434"/>
        <w:gridCol w:w="3786"/>
      </w:tblGrid>
      <w:tr w14:paraId="5B72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6" w:type="dxa"/>
            <w:vAlign w:val="center"/>
          </w:tcPr>
          <w:p w14:paraId="408CA7FF">
            <w:pPr>
              <w:spacing w:line="240" w:lineRule="auto"/>
              <w:ind w:firstLine="0" w:firstLineChars="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时段</w:t>
            </w:r>
          </w:p>
        </w:tc>
        <w:tc>
          <w:tcPr>
            <w:tcW w:w="1300" w:type="dxa"/>
            <w:vAlign w:val="center"/>
          </w:tcPr>
          <w:p w14:paraId="5DB5E537">
            <w:pPr>
              <w:spacing w:line="240" w:lineRule="auto"/>
              <w:ind w:firstLine="0" w:firstLineChars="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活动</w:t>
            </w:r>
          </w:p>
        </w:tc>
        <w:tc>
          <w:tcPr>
            <w:tcW w:w="2434" w:type="dxa"/>
            <w:vAlign w:val="center"/>
          </w:tcPr>
          <w:p w14:paraId="7AC88592">
            <w:pPr>
              <w:spacing w:line="240" w:lineRule="auto"/>
              <w:ind w:firstLine="0" w:firstLineChars="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影响对象</w:t>
            </w:r>
          </w:p>
        </w:tc>
        <w:tc>
          <w:tcPr>
            <w:tcW w:w="3786" w:type="dxa"/>
            <w:vAlign w:val="center"/>
          </w:tcPr>
          <w:p w14:paraId="5237F72B">
            <w:pPr>
              <w:spacing w:line="240" w:lineRule="auto"/>
              <w:ind w:firstLine="0" w:firstLineChars="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影响内容</w:t>
            </w:r>
          </w:p>
        </w:tc>
      </w:tr>
      <w:tr w14:paraId="79E4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jc w:val="center"/>
        </w:trPr>
        <w:tc>
          <w:tcPr>
            <w:tcW w:w="1006" w:type="dxa"/>
            <w:vMerge w:val="restart"/>
            <w:vAlign w:val="center"/>
          </w:tcPr>
          <w:p w14:paraId="3FA34AA4">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建设期</w:t>
            </w:r>
          </w:p>
        </w:tc>
        <w:tc>
          <w:tcPr>
            <w:tcW w:w="1300" w:type="dxa"/>
            <w:vAlign w:val="center"/>
          </w:tcPr>
          <w:p w14:paraId="3A65C163">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土建施工</w:t>
            </w:r>
          </w:p>
        </w:tc>
        <w:tc>
          <w:tcPr>
            <w:tcW w:w="2434" w:type="dxa"/>
            <w:vAlign w:val="center"/>
          </w:tcPr>
          <w:p w14:paraId="0FF62338">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生态环境、动植物、</w:t>
            </w:r>
          </w:p>
          <w:p w14:paraId="51F55D7E">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声环境、大气</w:t>
            </w:r>
          </w:p>
        </w:tc>
        <w:tc>
          <w:tcPr>
            <w:tcW w:w="3786" w:type="dxa"/>
            <w:vAlign w:val="center"/>
          </w:tcPr>
          <w:p w14:paraId="191A17D2">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土建工程破坏植被及土壤，产生的三废和噪声影响周边环境</w:t>
            </w:r>
          </w:p>
        </w:tc>
      </w:tr>
      <w:tr w14:paraId="5E4C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6" w:type="dxa"/>
            <w:vMerge w:val="continue"/>
            <w:vAlign w:val="center"/>
          </w:tcPr>
          <w:p w14:paraId="44D02372">
            <w:pPr>
              <w:spacing w:line="240" w:lineRule="auto"/>
              <w:ind w:firstLine="0" w:firstLineChars="0"/>
              <w:jc w:val="center"/>
              <w:rPr>
                <w:rFonts w:hint="default" w:ascii="Times New Roman" w:hAnsi="Times New Roman" w:cs="Times New Roman"/>
                <w:color w:val="auto"/>
                <w:sz w:val="21"/>
                <w:szCs w:val="21"/>
              </w:rPr>
            </w:pPr>
          </w:p>
        </w:tc>
        <w:tc>
          <w:tcPr>
            <w:tcW w:w="1300" w:type="dxa"/>
            <w:vAlign w:val="center"/>
          </w:tcPr>
          <w:p w14:paraId="2E047D2C">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交通运输</w:t>
            </w:r>
          </w:p>
        </w:tc>
        <w:tc>
          <w:tcPr>
            <w:tcW w:w="2434" w:type="dxa"/>
            <w:vAlign w:val="center"/>
          </w:tcPr>
          <w:p w14:paraId="02B38FB5">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大气、声环境</w:t>
            </w:r>
          </w:p>
        </w:tc>
        <w:tc>
          <w:tcPr>
            <w:tcW w:w="3786" w:type="dxa"/>
            <w:vAlign w:val="center"/>
          </w:tcPr>
          <w:p w14:paraId="2C6F66F0">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运输车辆产生的尾气、噪声及扬尘</w:t>
            </w:r>
          </w:p>
        </w:tc>
      </w:tr>
      <w:tr w14:paraId="10E7D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6" w:type="dxa"/>
            <w:vMerge w:val="restart"/>
            <w:vAlign w:val="center"/>
          </w:tcPr>
          <w:p w14:paraId="04A39B39">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运营期</w:t>
            </w:r>
          </w:p>
        </w:tc>
        <w:tc>
          <w:tcPr>
            <w:tcW w:w="1300" w:type="dxa"/>
            <w:vAlign w:val="center"/>
          </w:tcPr>
          <w:p w14:paraId="0FF623DA">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电磁传播</w:t>
            </w:r>
          </w:p>
        </w:tc>
        <w:tc>
          <w:tcPr>
            <w:tcW w:w="2434" w:type="dxa"/>
            <w:vAlign w:val="center"/>
          </w:tcPr>
          <w:p w14:paraId="68C32834">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大气、电磁信号</w:t>
            </w:r>
          </w:p>
        </w:tc>
        <w:tc>
          <w:tcPr>
            <w:tcW w:w="3786" w:type="dxa"/>
            <w:vAlign w:val="center"/>
          </w:tcPr>
          <w:p w14:paraId="4CBE0511">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监测设施发出和接收信号</w:t>
            </w:r>
          </w:p>
        </w:tc>
      </w:tr>
      <w:tr w14:paraId="5895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6" w:type="dxa"/>
            <w:vMerge w:val="continue"/>
            <w:vAlign w:val="center"/>
          </w:tcPr>
          <w:p w14:paraId="5DC72105">
            <w:pPr>
              <w:spacing w:line="240" w:lineRule="auto"/>
              <w:ind w:firstLine="0" w:firstLineChars="0"/>
              <w:jc w:val="center"/>
              <w:rPr>
                <w:rFonts w:hint="default" w:ascii="Times New Roman" w:hAnsi="Times New Roman" w:cs="Times New Roman"/>
                <w:color w:val="auto"/>
                <w:sz w:val="21"/>
                <w:szCs w:val="21"/>
              </w:rPr>
            </w:pPr>
          </w:p>
        </w:tc>
        <w:tc>
          <w:tcPr>
            <w:tcW w:w="1300" w:type="dxa"/>
            <w:vAlign w:val="center"/>
          </w:tcPr>
          <w:p w14:paraId="3AACD9B7">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交通</w:t>
            </w:r>
          </w:p>
        </w:tc>
        <w:tc>
          <w:tcPr>
            <w:tcW w:w="2434" w:type="dxa"/>
            <w:vAlign w:val="center"/>
          </w:tcPr>
          <w:p w14:paraId="7D5D38DD">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大气、声环境</w:t>
            </w:r>
          </w:p>
        </w:tc>
        <w:tc>
          <w:tcPr>
            <w:tcW w:w="3786" w:type="dxa"/>
            <w:vAlign w:val="center"/>
          </w:tcPr>
          <w:p w14:paraId="1C44830B">
            <w:pPr>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运输车辆产生的尾气、噪声及扬尘</w:t>
            </w:r>
          </w:p>
        </w:tc>
      </w:tr>
    </w:tbl>
    <w:p w14:paraId="47A684B2">
      <w:pPr>
        <w:keepNext/>
        <w:keepLines/>
        <w:pageBreakBefore w:val="0"/>
        <w:widowControl/>
        <w:numPr>
          <w:ilvl w:val="1"/>
          <w:numId w:val="1"/>
        </w:numPr>
        <w:shd w:val="clear" w:color="000000" w:fill="auto"/>
        <w:kinsoku/>
        <w:wordWrap/>
        <w:overflowPunct/>
        <w:topLinePunct/>
        <w:autoSpaceDE/>
        <w:autoSpaceDN/>
        <w:bidi w:val="0"/>
        <w:adjustRightInd/>
        <w:snapToGrid/>
        <w:spacing w:before="120" w:after="120" w:line="360" w:lineRule="auto"/>
        <w:ind w:firstLine="0" w:firstLineChars="0"/>
        <w:contextualSpacing/>
        <w:jc w:val="both"/>
        <w:textAlignment w:val="auto"/>
        <w:outlineLvl w:val="1"/>
        <w:rPr>
          <w:rFonts w:hint="default" w:ascii="Times New Roman" w:hAnsi="Times New Roman" w:eastAsia="黑体" w:cs="Times New Roman"/>
          <w:b/>
          <w:bCs w:val="0"/>
          <w:color w:val="auto"/>
          <w:kern w:val="2"/>
          <w:sz w:val="32"/>
          <w:szCs w:val="32"/>
          <w:lang w:val="en-US" w:eastAsia="zh-CN" w:bidi="ar-SA"/>
        </w:rPr>
      </w:pPr>
      <w:bookmarkStart w:id="121" w:name="_Toc55120455"/>
      <w:bookmarkStart w:id="122" w:name="_Toc17038"/>
      <w:r>
        <w:rPr>
          <w:rFonts w:hint="default" w:ascii="Times New Roman" w:hAnsi="Times New Roman" w:eastAsia="黑体" w:cs="Times New Roman"/>
          <w:b/>
          <w:bCs w:val="0"/>
          <w:color w:val="auto"/>
          <w:kern w:val="2"/>
          <w:sz w:val="32"/>
          <w:szCs w:val="32"/>
          <w:lang w:val="en-US" w:eastAsia="zh-CN" w:bidi="ar-SA"/>
        </w:rPr>
        <w:t>环境影响分析</w:t>
      </w:r>
      <w:bookmarkEnd w:id="121"/>
      <w:bookmarkEnd w:id="122"/>
    </w:p>
    <w:p w14:paraId="7CF84C98">
      <w:pPr>
        <w:snapToGrid w:val="0"/>
        <w:ind w:firstLine="560"/>
        <w:rPr>
          <w:rFonts w:hint="default" w:ascii="Times New Roman" w:hAnsi="Times New Roman" w:cs="Times New Roman"/>
          <w:color w:val="auto"/>
          <w:szCs w:val="28"/>
          <w:lang w:val="en-US" w:eastAsia="zh-CN"/>
        </w:rPr>
      </w:pPr>
      <w:r>
        <w:rPr>
          <w:rFonts w:hint="default" w:ascii="Times New Roman" w:hAnsi="Times New Roman" w:cs="Times New Roman"/>
          <w:color w:val="auto"/>
          <w:szCs w:val="28"/>
        </w:rPr>
        <w:t>本项目大多是森林火险预警监测系统、防火通信系统、防火信息指挥系统所涉及的一些电子设备、电器设备、数字化仪器和计算机设备，以及地方半专业扑火队能力建设涉及的车辆装备、队伍装备和单兵防护装备等，这些均不含易燃、易爆等危险化学品，故不存在环境风险源。项目建设对环境的影响主要表现为新建瞭望塔、视频监控塔、物资储备库、森林消防水池和防灭火通道等在施工过程中车辆带来的扬尘、施工机械噪声，以及施工过程中产生的施工垃圾、生产废水、污水，施工人员的生活污水、生活垃圾和施工作业对建设地点生</w:t>
      </w:r>
      <w:r>
        <w:rPr>
          <w:rFonts w:hint="default" w:ascii="Times New Roman" w:hAnsi="Times New Roman" w:cs="Times New Roman"/>
          <w:color w:val="auto"/>
          <w:szCs w:val="28"/>
          <w:lang w:val="en-US" w:eastAsia="zh-CN"/>
        </w:rPr>
        <w:t>态的破坏等。</w:t>
      </w:r>
    </w:p>
    <w:p w14:paraId="41C1E665">
      <w:pPr>
        <w:keepNext/>
        <w:keepLines/>
        <w:pageBreakBefore w:val="0"/>
        <w:widowControl w:val="0"/>
        <w:numPr>
          <w:ilvl w:val="2"/>
          <w:numId w:val="1"/>
        </w:numPr>
        <w:shd w:val="clear" w:color="000000" w:fill="auto"/>
        <w:kinsoku/>
        <w:wordWrap/>
        <w:overflowPunct/>
        <w:topLinePunct/>
        <w:autoSpaceDE/>
        <w:autoSpaceDN/>
        <w:bidi w:val="0"/>
        <w:adjustRightInd/>
        <w:snapToGrid/>
        <w:spacing w:before="120" w:after="12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bookmarkStart w:id="123" w:name="_Toc485634353"/>
      <w:r>
        <w:rPr>
          <w:rFonts w:hint="default" w:ascii="Times New Roman" w:hAnsi="Times New Roman" w:eastAsia="黑体" w:cs="Times New Roman"/>
          <w:b/>
          <w:bCs w:val="0"/>
          <w:color w:val="auto"/>
          <w:kern w:val="2"/>
          <w:sz w:val="30"/>
          <w:szCs w:val="30"/>
          <w:lang w:val="en-US" w:eastAsia="zh-CN" w:bidi="ar-SA"/>
        </w:rPr>
        <w:t>对生态环境的影响</w:t>
      </w:r>
      <w:bookmarkEnd w:id="123"/>
    </w:p>
    <w:p w14:paraId="442FD97E">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工程施工的机械作业易造成岩石和地表土层松动、边坡失稳以及开挖面裸露，因而会导致一定程度的水土流失；施工期间人为活动、机械振动、汽车</w:t>
      </w:r>
      <w:r>
        <w:rPr>
          <w:rFonts w:hint="default" w:ascii="Times New Roman" w:hAnsi="Times New Roman" w:cs="Times New Roman"/>
          <w:color w:val="auto"/>
          <w:szCs w:val="28"/>
          <w:lang w:eastAsia="zh-CN"/>
        </w:rPr>
        <w:t>噪声</w:t>
      </w:r>
      <w:r>
        <w:rPr>
          <w:rFonts w:hint="default" w:ascii="Times New Roman" w:hAnsi="Times New Roman" w:cs="Times New Roman"/>
          <w:color w:val="auto"/>
          <w:szCs w:val="28"/>
        </w:rPr>
        <w:t>、废水废气排放等都有可能影响动物活动空间。但由于工程量小，涉及范围窄，这些影响十分有限；加之工程建设不允许占用Ⅰ级保护等级的林地和国家一级公益林地。因此，项目建设对生态环境不会造成大的破坏或负面影响。运行期人类活动和</w:t>
      </w:r>
      <w:r>
        <w:rPr>
          <w:rFonts w:hint="default" w:ascii="Times New Roman" w:hAnsi="Times New Roman" w:cs="Times New Roman"/>
          <w:color w:val="auto"/>
          <w:szCs w:val="28"/>
          <w:lang w:eastAsia="zh-CN"/>
        </w:rPr>
        <w:t>噪声</w:t>
      </w:r>
      <w:r>
        <w:rPr>
          <w:rFonts w:hint="default" w:ascii="Times New Roman" w:hAnsi="Times New Roman" w:cs="Times New Roman"/>
          <w:color w:val="auto"/>
          <w:szCs w:val="28"/>
        </w:rPr>
        <w:t>可能影响动物分布等。</w:t>
      </w:r>
    </w:p>
    <w:p w14:paraId="62929C90">
      <w:pPr>
        <w:keepNext/>
        <w:keepLines/>
        <w:pageBreakBefore w:val="0"/>
        <w:widowControl w:val="0"/>
        <w:numPr>
          <w:ilvl w:val="2"/>
          <w:numId w:val="1"/>
        </w:numPr>
        <w:shd w:val="clear" w:color="000000" w:fill="auto"/>
        <w:kinsoku/>
        <w:wordWrap/>
        <w:overflowPunct/>
        <w:topLinePunct/>
        <w:autoSpaceDE/>
        <w:autoSpaceDN/>
        <w:bidi w:val="0"/>
        <w:adjustRightInd/>
        <w:snapToGrid/>
        <w:spacing w:before="120" w:after="12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bookmarkStart w:id="124" w:name="_Toc485634354"/>
      <w:r>
        <w:rPr>
          <w:rFonts w:hint="default" w:ascii="Times New Roman" w:hAnsi="Times New Roman" w:eastAsia="黑体" w:cs="Times New Roman"/>
          <w:b/>
          <w:bCs w:val="0"/>
          <w:color w:val="auto"/>
          <w:kern w:val="2"/>
          <w:sz w:val="30"/>
          <w:szCs w:val="30"/>
          <w:lang w:val="en-US" w:eastAsia="zh-CN" w:bidi="ar-SA"/>
        </w:rPr>
        <w:t>对大气环境的影响</w:t>
      </w:r>
      <w:bookmarkEnd w:id="124"/>
    </w:p>
    <w:p w14:paraId="7392036B">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项目建设对大气环境的影响主要表现在交通运输、土方填筑、水泥装卸、砼</w:t>
      </w:r>
      <w:r>
        <w:rPr>
          <w:rFonts w:hint="default" w:ascii="Times New Roman" w:hAnsi="Times New Roman" w:cs="Times New Roman"/>
          <w:color w:val="auto"/>
          <w:szCs w:val="28"/>
          <w:lang w:eastAsia="zh-CN"/>
        </w:rPr>
        <w:t>拌合</w:t>
      </w:r>
      <w:r>
        <w:rPr>
          <w:rFonts w:hint="default" w:ascii="Times New Roman" w:hAnsi="Times New Roman" w:cs="Times New Roman"/>
          <w:color w:val="auto"/>
          <w:szCs w:val="28"/>
        </w:rPr>
        <w:t>等施工活动中产生的粉尘以及各种施工机械及车辆产生的燃油废气等，其主要污染物为TSP、CO和NO</w:t>
      </w:r>
      <w:r>
        <w:rPr>
          <w:rFonts w:hint="default" w:ascii="Times New Roman" w:hAnsi="Times New Roman" w:cs="Times New Roman"/>
          <w:color w:val="auto"/>
          <w:sz w:val="32"/>
          <w:szCs w:val="32"/>
          <w:vertAlign w:val="subscript"/>
        </w:rPr>
        <w:t>2</w:t>
      </w:r>
      <w:r>
        <w:rPr>
          <w:rFonts w:hint="default" w:ascii="Times New Roman" w:hAnsi="Times New Roman" w:cs="Times New Roman"/>
          <w:color w:val="auto"/>
          <w:szCs w:val="28"/>
        </w:rPr>
        <w:t>等。由于工程规模小，施工期短，故工程施工对大气环境影响较小，且此类影响属施工临时影响，随施工活动结束而自行消失。运营期交通工具尾气排放、生活排污等，将会对局部大气环境产生一定影响。</w:t>
      </w:r>
    </w:p>
    <w:p w14:paraId="6D80DD98">
      <w:pPr>
        <w:keepNext/>
        <w:keepLines/>
        <w:pageBreakBefore w:val="0"/>
        <w:widowControl w:val="0"/>
        <w:numPr>
          <w:ilvl w:val="2"/>
          <w:numId w:val="1"/>
        </w:numPr>
        <w:shd w:val="clear" w:color="000000" w:fill="auto"/>
        <w:kinsoku/>
        <w:wordWrap/>
        <w:overflowPunct/>
        <w:topLinePunct/>
        <w:autoSpaceDE/>
        <w:autoSpaceDN/>
        <w:bidi w:val="0"/>
        <w:adjustRightInd/>
        <w:snapToGrid/>
        <w:spacing w:before="120" w:after="12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bookmarkStart w:id="125" w:name="_Toc485634355"/>
      <w:r>
        <w:rPr>
          <w:rFonts w:hint="default" w:ascii="Times New Roman" w:hAnsi="Times New Roman" w:eastAsia="黑体" w:cs="Times New Roman"/>
          <w:b/>
          <w:bCs w:val="0"/>
          <w:color w:val="auto"/>
          <w:kern w:val="2"/>
          <w:sz w:val="30"/>
          <w:szCs w:val="30"/>
          <w:lang w:val="en-US" w:eastAsia="zh-CN" w:bidi="ar-SA"/>
        </w:rPr>
        <w:t>对水环境的影响</w:t>
      </w:r>
      <w:bookmarkEnd w:id="125"/>
    </w:p>
    <w:p w14:paraId="19FF7215">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施工期水污染源主要来自施工期砼</w:t>
      </w:r>
      <w:r>
        <w:rPr>
          <w:rFonts w:hint="default" w:ascii="Times New Roman" w:hAnsi="Times New Roman" w:cs="Times New Roman"/>
          <w:color w:val="auto"/>
          <w:szCs w:val="28"/>
          <w:lang w:eastAsia="zh-CN"/>
        </w:rPr>
        <w:t>拌合</w:t>
      </w:r>
      <w:r>
        <w:rPr>
          <w:rFonts w:hint="default" w:ascii="Times New Roman" w:hAnsi="Times New Roman" w:cs="Times New Roman"/>
          <w:color w:val="auto"/>
          <w:szCs w:val="28"/>
        </w:rPr>
        <w:t>系统冲洗废水、少量的生活污水和少量的机修含油污水，主要污染物为悬浮物、SS和BOD等，对项目区局部水环境有一定影响。因排放量不大，其影响甚微，并随施工活动结束而消失。运营期管理人员将消耗水资源并产生生活污水，如处理不当，都会给规划区水环境带来负面影响。</w:t>
      </w:r>
    </w:p>
    <w:p w14:paraId="3A610517">
      <w:pPr>
        <w:keepNext/>
        <w:keepLines/>
        <w:pageBreakBefore w:val="0"/>
        <w:widowControl w:val="0"/>
        <w:numPr>
          <w:ilvl w:val="2"/>
          <w:numId w:val="1"/>
        </w:numPr>
        <w:shd w:val="clear" w:color="000000" w:fill="auto"/>
        <w:kinsoku/>
        <w:wordWrap/>
        <w:overflowPunct/>
        <w:topLinePunct/>
        <w:autoSpaceDE/>
        <w:autoSpaceDN/>
        <w:bidi w:val="0"/>
        <w:adjustRightInd/>
        <w:snapToGrid/>
        <w:spacing w:before="120" w:after="12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bookmarkStart w:id="126" w:name="_Toc485634356"/>
      <w:r>
        <w:rPr>
          <w:rFonts w:hint="default" w:ascii="Times New Roman" w:hAnsi="Times New Roman" w:eastAsia="黑体" w:cs="Times New Roman"/>
          <w:b/>
          <w:bCs w:val="0"/>
          <w:color w:val="auto"/>
          <w:kern w:val="2"/>
          <w:sz w:val="30"/>
          <w:szCs w:val="30"/>
          <w:lang w:val="en-US" w:eastAsia="zh-CN" w:bidi="ar-SA"/>
        </w:rPr>
        <w:t>对声环境的影响</w:t>
      </w:r>
      <w:bookmarkEnd w:id="126"/>
    </w:p>
    <w:p w14:paraId="68DAD4E4">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施工期声环境影响主要来源于工程施工开挖、机械运行、汽车运输等施工活动将产生噪声污染，对区域声环境产生一定影响。由于施工期短，故工程噪声影响不大，且随施工活动结束而消失。运营期车辆和管理人员产生的</w:t>
      </w:r>
      <w:r>
        <w:rPr>
          <w:rFonts w:hint="default" w:ascii="Times New Roman" w:hAnsi="Times New Roman" w:cs="Times New Roman"/>
          <w:color w:val="auto"/>
          <w:szCs w:val="28"/>
          <w:lang w:eastAsia="zh-CN"/>
        </w:rPr>
        <w:t>噪声</w:t>
      </w:r>
      <w:r>
        <w:rPr>
          <w:rFonts w:hint="default" w:ascii="Times New Roman" w:hAnsi="Times New Roman" w:cs="Times New Roman"/>
          <w:color w:val="auto"/>
          <w:szCs w:val="28"/>
        </w:rPr>
        <w:t>对野生动物产生影响极小。</w:t>
      </w:r>
    </w:p>
    <w:p w14:paraId="1BD9013B">
      <w:pPr>
        <w:keepNext/>
        <w:keepLines/>
        <w:pageBreakBefore w:val="0"/>
        <w:widowControl w:val="0"/>
        <w:numPr>
          <w:ilvl w:val="2"/>
          <w:numId w:val="1"/>
        </w:numPr>
        <w:shd w:val="clear" w:color="000000" w:fill="auto"/>
        <w:kinsoku/>
        <w:wordWrap/>
        <w:overflowPunct/>
        <w:topLinePunct/>
        <w:autoSpaceDE/>
        <w:autoSpaceDN/>
        <w:bidi w:val="0"/>
        <w:adjustRightInd/>
        <w:snapToGrid/>
        <w:spacing w:before="120" w:after="12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bookmarkStart w:id="127" w:name="_Toc485634357"/>
      <w:r>
        <w:rPr>
          <w:rFonts w:hint="default" w:ascii="Times New Roman" w:hAnsi="Times New Roman" w:eastAsia="黑体" w:cs="Times New Roman"/>
          <w:b/>
          <w:bCs w:val="0"/>
          <w:color w:val="auto"/>
          <w:kern w:val="2"/>
          <w:sz w:val="30"/>
          <w:szCs w:val="30"/>
          <w:lang w:val="en-US" w:eastAsia="zh-CN" w:bidi="ar-SA"/>
        </w:rPr>
        <w:t>固体废弃物对环境的影响</w:t>
      </w:r>
      <w:bookmarkEnd w:id="127"/>
    </w:p>
    <w:p w14:paraId="70BA4D01">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施工期间产生的废物、废渣和施工人员进驻产生的生活垃圾，若随意排放，在雨水作用下沉降于土壤中，可能对土壤造成污染。运营期产生的固体废弃物主要是工作人员管理、巡护、维修设施等活动产生的垃圾。</w:t>
      </w:r>
    </w:p>
    <w:p w14:paraId="43E70DEF">
      <w:pPr>
        <w:keepNext/>
        <w:keepLines/>
        <w:pageBreakBefore w:val="0"/>
        <w:widowControl w:val="0"/>
        <w:numPr>
          <w:ilvl w:val="2"/>
          <w:numId w:val="1"/>
        </w:numPr>
        <w:shd w:val="clear" w:color="000000" w:fill="auto"/>
        <w:kinsoku/>
        <w:wordWrap/>
        <w:overflowPunct/>
        <w:topLinePunct/>
        <w:autoSpaceDE/>
        <w:autoSpaceDN/>
        <w:bidi w:val="0"/>
        <w:adjustRightInd/>
        <w:snapToGrid/>
        <w:spacing w:before="120" w:after="12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bookmarkStart w:id="128" w:name="_Toc485634358"/>
      <w:r>
        <w:rPr>
          <w:rFonts w:hint="default" w:ascii="Times New Roman" w:hAnsi="Times New Roman" w:eastAsia="黑体" w:cs="Times New Roman"/>
          <w:b/>
          <w:bCs w:val="0"/>
          <w:color w:val="auto"/>
          <w:kern w:val="2"/>
          <w:sz w:val="30"/>
          <w:szCs w:val="30"/>
          <w:lang w:val="en-US" w:eastAsia="zh-CN" w:bidi="ar-SA"/>
        </w:rPr>
        <w:t>对野生动植物的影响</w:t>
      </w:r>
      <w:bookmarkEnd w:id="128"/>
    </w:p>
    <w:p w14:paraId="6DD4F418">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瞭望塔、视频监控塔、物资储备库、森林消防水池和防灭火通道等建设会使当地的植被受到占压，施工活动将使植被生境遭到破坏，影响的程度是不可逆的。但由于施工范围较小，工程建设不会对规划区森林植被覆盖率造成大的影响。工程施工中的爆破、机械</w:t>
      </w:r>
      <w:r>
        <w:rPr>
          <w:rFonts w:hint="default" w:ascii="Times New Roman" w:hAnsi="Times New Roman" w:cs="Times New Roman"/>
          <w:color w:val="auto"/>
          <w:szCs w:val="28"/>
          <w:lang w:eastAsia="zh-CN"/>
        </w:rPr>
        <w:t>噪声</w:t>
      </w:r>
      <w:r>
        <w:rPr>
          <w:rFonts w:hint="default" w:ascii="Times New Roman" w:hAnsi="Times New Roman" w:cs="Times New Roman"/>
          <w:color w:val="auto"/>
          <w:szCs w:val="28"/>
        </w:rPr>
        <w:t>、人为活动对灌丛、草丛中栖息的动物有较大的影响，主要表现为破坏其原生环境，导致这些动物远离施工区，向附近</w:t>
      </w:r>
      <w:r>
        <w:rPr>
          <w:rFonts w:hint="default" w:ascii="Times New Roman" w:hAnsi="Times New Roman" w:cs="Times New Roman"/>
          <w:color w:val="auto"/>
          <w:szCs w:val="28"/>
          <w:lang w:eastAsia="zh-CN"/>
        </w:rPr>
        <w:t>其他</w:t>
      </w:r>
      <w:r>
        <w:rPr>
          <w:rFonts w:hint="default" w:ascii="Times New Roman" w:hAnsi="Times New Roman" w:cs="Times New Roman"/>
          <w:color w:val="auto"/>
          <w:szCs w:val="28"/>
        </w:rPr>
        <w:t>地方迁徙。但因工程量不大</w:t>
      </w:r>
      <w:r>
        <w:rPr>
          <w:rFonts w:hint="default" w:ascii="Times New Roman" w:hAnsi="Times New Roman" w:cs="Times New Roman"/>
          <w:color w:val="auto"/>
          <w:szCs w:val="28"/>
          <w:lang w:eastAsia="zh-CN"/>
        </w:rPr>
        <w:t>，对</w:t>
      </w:r>
      <w:r>
        <w:rPr>
          <w:rFonts w:hint="default" w:ascii="Times New Roman" w:hAnsi="Times New Roman" w:cs="Times New Roman"/>
          <w:color w:val="auto"/>
          <w:szCs w:val="28"/>
        </w:rPr>
        <w:t>其影响较小。运营</w:t>
      </w:r>
      <w:r>
        <w:rPr>
          <w:rFonts w:hint="default" w:ascii="Times New Roman" w:hAnsi="Times New Roman" w:cs="Times New Roman"/>
          <w:color w:val="auto"/>
          <w:szCs w:val="28"/>
          <w:lang w:eastAsia="zh-CN"/>
        </w:rPr>
        <w:t>期间</w:t>
      </w:r>
      <w:r>
        <w:rPr>
          <w:rFonts w:hint="default" w:ascii="Times New Roman" w:hAnsi="Times New Roman" w:cs="Times New Roman"/>
          <w:color w:val="auto"/>
          <w:szCs w:val="28"/>
        </w:rPr>
        <w:t>，随着植被恢复措施的实施以及施工人员的撤离，施工区域植被将得到有效恢复，附近的动物数量也会逐渐恢复到施工前的水平。</w:t>
      </w:r>
    </w:p>
    <w:p w14:paraId="43E00C55">
      <w:pPr>
        <w:keepNext/>
        <w:keepLines/>
        <w:pageBreakBefore w:val="0"/>
        <w:widowControl/>
        <w:numPr>
          <w:ilvl w:val="1"/>
          <w:numId w:val="1"/>
        </w:numPr>
        <w:shd w:val="clear" w:color="000000" w:fill="auto"/>
        <w:kinsoku/>
        <w:wordWrap/>
        <w:overflowPunct/>
        <w:topLinePunct/>
        <w:autoSpaceDE/>
        <w:autoSpaceDN/>
        <w:bidi w:val="0"/>
        <w:adjustRightInd/>
        <w:snapToGrid/>
        <w:spacing w:before="120" w:after="120" w:line="360" w:lineRule="auto"/>
        <w:ind w:firstLine="0" w:firstLineChars="0"/>
        <w:contextualSpacing/>
        <w:jc w:val="both"/>
        <w:textAlignment w:val="auto"/>
        <w:outlineLvl w:val="1"/>
        <w:rPr>
          <w:rFonts w:hint="default" w:ascii="Times New Roman" w:hAnsi="Times New Roman" w:eastAsia="黑体" w:cs="Times New Roman"/>
          <w:b/>
          <w:bCs w:val="0"/>
          <w:color w:val="auto"/>
          <w:kern w:val="2"/>
          <w:sz w:val="32"/>
          <w:szCs w:val="32"/>
          <w:lang w:val="en-US" w:eastAsia="zh-CN" w:bidi="ar-SA"/>
        </w:rPr>
      </w:pPr>
      <w:bookmarkStart w:id="129" w:name="_Toc55120456"/>
      <w:bookmarkStart w:id="130" w:name="_Toc14164"/>
      <w:r>
        <w:rPr>
          <w:rFonts w:hint="default" w:ascii="Times New Roman" w:hAnsi="Times New Roman" w:eastAsia="黑体" w:cs="Times New Roman"/>
          <w:b/>
          <w:bCs w:val="0"/>
          <w:color w:val="auto"/>
          <w:kern w:val="2"/>
          <w:sz w:val="32"/>
          <w:szCs w:val="32"/>
          <w:lang w:val="en-US" w:eastAsia="zh-CN" w:bidi="ar-SA"/>
        </w:rPr>
        <w:t>环境保护措施</w:t>
      </w:r>
      <w:bookmarkEnd w:id="129"/>
      <w:bookmarkEnd w:id="130"/>
    </w:p>
    <w:p w14:paraId="5C03D17C">
      <w:pPr>
        <w:keepNext/>
        <w:keepLines/>
        <w:pageBreakBefore w:val="0"/>
        <w:widowControl w:val="0"/>
        <w:numPr>
          <w:ilvl w:val="2"/>
          <w:numId w:val="1"/>
        </w:numPr>
        <w:shd w:val="clear" w:color="000000" w:fill="auto"/>
        <w:kinsoku/>
        <w:wordWrap/>
        <w:overflowPunct/>
        <w:topLinePunct/>
        <w:autoSpaceDE/>
        <w:autoSpaceDN/>
        <w:bidi w:val="0"/>
        <w:adjustRightInd/>
        <w:snapToGrid/>
        <w:spacing w:before="120" w:after="12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bookmarkStart w:id="131" w:name="_Toc485634360"/>
      <w:r>
        <w:rPr>
          <w:rFonts w:hint="default" w:ascii="Times New Roman" w:hAnsi="Times New Roman" w:eastAsia="黑体" w:cs="Times New Roman"/>
          <w:b/>
          <w:bCs w:val="0"/>
          <w:color w:val="auto"/>
          <w:kern w:val="2"/>
          <w:sz w:val="30"/>
          <w:szCs w:val="30"/>
          <w:lang w:val="en-US" w:eastAsia="zh-CN" w:bidi="ar-SA"/>
        </w:rPr>
        <w:t>生态环境保护措施</w:t>
      </w:r>
      <w:bookmarkEnd w:id="131"/>
    </w:p>
    <w:p w14:paraId="11A7EC8B">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（1）工程建设禁止占用Ⅰ级保护等级的林地和国家一级公益林地；</w:t>
      </w:r>
    </w:p>
    <w:p w14:paraId="3A1393B2">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（2）加强施工期的组织管理，提高工效，缩短工期；动土工程尽量避开雨季，场地平整尽量做到挖、填平衡，以减少弃渣弃土量；</w:t>
      </w:r>
    </w:p>
    <w:p w14:paraId="4C6D826B">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（3）挖、填方施工时，应先筑挡土墙，严禁随挖随运随压；裸露的施工迹地应尽快种上植被或以塑料彩条布覆盖，且覆土压实，以防雨水侵蚀或坍塌；</w:t>
      </w:r>
    </w:p>
    <w:p w14:paraId="5541BFBF">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（4）加强对物资储备库和防火通道等周边的绿化和美化，绿化风格应与周边自然景观相协调；</w:t>
      </w:r>
    </w:p>
    <w:p w14:paraId="138D749C">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（5）临时占地区域使用完毕后应及时清理和平整场地，并采用适生的树（草）种进行绿化。</w:t>
      </w:r>
    </w:p>
    <w:p w14:paraId="05640565">
      <w:pPr>
        <w:keepNext/>
        <w:keepLines/>
        <w:pageBreakBefore w:val="0"/>
        <w:widowControl w:val="0"/>
        <w:numPr>
          <w:ilvl w:val="2"/>
          <w:numId w:val="1"/>
        </w:numPr>
        <w:shd w:val="clear" w:color="000000" w:fill="auto"/>
        <w:kinsoku/>
        <w:wordWrap/>
        <w:overflowPunct/>
        <w:topLinePunct/>
        <w:autoSpaceDE/>
        <w:autoSpaceDN/>
        <w:bidi w:val="0"/>
        <w:adjustRightInd/>
        <w:snapToGrid/>
        <w:spacing w:before="120" w:after="12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bookmarkStart w:id="132" w:name="_Toc485634361"/>
      <w:r>
        <w:rPr>
          <w:rFonts w:hint="default" w:ascii="Times New Roman" w:hAnsi="Times New Roman" w:eastAsia="黑体" w:cs="Times New Roman"/>
          <w:b/>
          <w:bCs w:val="0"/>
          <w:color w:val="auto"/>
          <w:kern w:val="2"/>
          <w:sz w:val="30"/>
          <w:szCs w:val="30"/>
          <w:lang w:val="en-US" w:eastAsia="zh-CN" w:bidi="ar-SA"/>
        </w:rPr>
        <w:t>大气环境保护措施</w:t>
      </w:r>
      <w:bookmarkEnd w:id="132"/>
    </w:p>
    <w:p w14:paraId="48EB9C74">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（1）选用符合国家标准的施工机械和运输工具，使废气排放符合国家有关标准；</w:t>
      </w:r>
    </w:p>
    <w:p w14:paraId="26003090">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（2）装卸运输水泥应采取良好的密封措施，装载多尘物料应堆码整齐以减少受风面积，并适当加湿以降低运输过程中的起尘量；</w:t>
      </w:r>
    </w:p>
    <w:p w14:paraId="7585178E">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（3）施工区干道实行车辆限速、洒水降尘，在公路两侧尤其是居民敏感点附近进行绿化以降低粉尘污染；</w:t>
      </w:r>
    </w:p>
    <w:p w14:paraId="03DFBB2A">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（4）加强车辆的维修和保养，使用优质燃料，安装尾气净化器，减少有害尾气排放；</w:t>
      </w:r>
    </w:p>
    <w:p w14:paraId="482973FC">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（5）施工单位生活服务设施应尽量使用液化气、电力等清洁能源，尽可能减少使用污染严重的燃煤。</w:t>
      </w:r>
    </w:p>
    <w:p w14:paraId="12446F60">
      <w:pPr>
        <w:keepNext/>
        <w:keepLines/>
        <w:pageBreakBefore w:val="0"/>
        <w:widowControl w:val="0"/>
        <w:numPr>
          <w:ilvl w:val="2"/>
          <w:numId w:val="1"/>
        </w:numPr>
        <w:shd w:val="clear" w:color="000000" w:fill="auto"/>
        <w:kinsoku/>
        <w:wordWrap/>
        <w:overflowPunct/>
        <w:topLinePunct/>
        <w:autoSpaceDE/>
        <w:autoSpaceDN/>
        <w:bidi w:val="0"/>
        <w:adjustRightInd/>
        <w:snapToGrid/>
        <w:spacing w:before="120" w:after="12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bookmarkStart w:id="133" w:name="_Toc485634362"/>
      <w:r>
        <w:rPr>
          <w:rFonts w:hint="default" w:ascii="Times New Roman" w:hAnsi="Times New Roman" w:eastAsia="黑体" w:cs="Times New Roman"/>
          <w:b/>
          <w:bCs w:val="0"/>
          <w:color w:val="auto"/>
          <w:kern w:val="2"/>
          <w:sz w:val="30"/>
          <w:szCs w:val="30"/>
          <w:lang w:val="en-US" w:eastAsia="zh-CN" w:bidi="ar-SA"/>
        </w:rPr>
        <w:t>声环境保护措施</w:t>
      </w:r>
      <w:bookmarkEnd w:id="133"/>
    </w:p>
    <w:p w14:paraId="2ADAD993">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（1）选用符合国家标准的施工机械和运输工具，采用噪声较低的生产设备和先进的生产工艺技术；</w:t>
      </w:r>
    </w:p>
    <w:p w14:paraId="3A0B5A15">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（2）加强机械设备的维修和保养，减少运行噪声；</w:t>
      </w:r>
    </w:p>
    <w:p w14:paraId="6E29437F">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（3）合理安排施工时间，每晚10点至次日7点禁止带有噪声的作业施工；</w:t>
      </w:r>
    </w:p>
    <w:p w14:paraId="36E6EFDE">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（4）运输车辆途经居民区应减速行驶，禁鸣高音喇叭。</w:t>
      </w:r>
    </w:p>
    <w:p w14:paraId="5955B736">
      <w:pPr>
        <w:keepNext/>
        <w:keepLines/>
        <w:pageBreakBefore w:val="0"/>
        <w:widowControl w:val="0"/>
        <w:numPr>
          <w:ilvl w:val="2"/>
          <w:numId w:val="1"/>
        </w:numPr>
        <w:shd w:val="clear" w:color="000000" w:fill="auto"/>
        <w:kinsoku/>
        <w:wordWrap/>
        <w:overflowPunct/>
        <w:topLinePunct/>
        <w:autoSpaceDE/>
        <w:autoSpaceDN/>
        <w:bidi w:val="0"/>
        <w:adjustRightInd/>
        <w:snapToGrid/>
        <w:spacing w:before="120" w:after="12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bookmarkStart w:id="134" w:name="_Toc485634363"/>
      <w:r>
        <w:rPr>
          <w:rFonts w:hint="default" w:ascii="Times New Roman" w:hAnsi="Times New Roman" w:eastAsia="黑体" w:cs="Times New Roman"/>
          <w:b/>
          <w:bCs w:val="0"/>
          <w:color w:val="auto"/>
          <w:kern w:val="2"/>
          <w:sz w:val="30"/>
          <w:szCs w:val="30"/>
          <w:lang w:val="en-US" w:eastAsia="zh-CN" w:bidi="ar-SA"/>
        </w:rPr>
        <w:t>废水处理措施</w:t>
      </w:r>
      <w:bookmarkEnd w:id="134"/>
    </w:p>
    <w:p w14:paraId="2259B7D7">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（1）杜绝施工过程中的生产废水随意排入当地水域；且施工生活区应尽量选在现有居民点，避免产生新的生活污水排放点。</w:t>
      </w:r>
    </w:p>
    <w:p w14:paraId="263B4E6F">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（2）机修油污应妥善处理，以减少油污外排。</w:t>
      </w:r>
    </w:p>
    <w:p w14:paraId="13487B35">
      <w:pPr>
        <w:keepNext/>
        <w:keepLines/>
        <w:pageBreakBefore w:val="0"/>
        <w:widowControl w:val="0"/>
        <w:numPr>
          <w:ilvl w:val="2"/>
          <w:numId w:val="1"/>
        </w:numPr>
        <w:shd w:val="clear" w:color="000000" w:fill="auto"/>
        <w:kinsoku/>
        <w:wordWrap/>
        <w:overflowPunct/>
        <w:topLinePunct/>
        <w:autoSpaceDE/>
        <w:autoSpaceDN/>
        <w:bidi w:val="0"/>
        <w:adjustRightInd/>
        <w:snapToGrid/>
        <w:spacing w:before="120" w:after="12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bookmarkStart w:id="135" w:name="_Toc485634364"/>
      <w:r>
        <w:rPr>
          <w:rFonts w:hint="default" w:ascii="Times New Roman" w:hAnsi="Times New Roman" w:eastAsia="黑体" w:cs="Times New Roman"/>
          <w:b/>
          <w:bCs w:val="0"/>
          <w:color w:val="auto"/>
          <w:kern w:val="2"/>
          <w:sz w:val="30"/>
          <w:szCs w:val="30"/>
          <w:lang w:val="en-US" w:eastAsia="zh-CN" w:bidi="ar-SA"/>
        </w:rPr>
        <w:t>固体废弃物处理措施</w:t>
      </w:r>
      <w:bookmarkEnd w:id="135"/>
    </w:p>
    <w:p w14:paraId="0646483C">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（1）在施工区及施工生活区设立垃圾桶，分类收集垃圾，并经常喷洒药水以防蚊蝇滋生；并将收集的垃圾定期运往就近的垃圾</w:t>
      </w:r>
      <w:r>
        <w:rPr>
          <w:rFonts w:hint="default" w:ascii="Times New Roman" w:hAnsi="Times New Roman" w:cs="Times New Roman"/>
          <w:color w:val="auto"/>
          <w:szCs w:val="28"/>
          <w:lang w:eastAsia="zh-CN"/>
        </w:rPr>
        <w:t>处理厂</w:t>
      </w:r>
      <w:r>
        <w:rPr>
          <w:rFonts w:hint="default" w:ascii="Times New Roman" w:hAnsi="Times New Roman" w:cs="Times New Roman"/>
          <w:color w:val="auto"/>
          <w:szCs w:val="28"/>
        </w:rPr>
        <w:t>进行统一处理；</w:t>
      </w:r>
    </w:p>
    <w:p w14:paraId="50E0EAF8">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（2）安排专人负责固体废弃物（如废铁、废钢筋等）的收集，严禁乱堆乱放；</w:t>
      </w:r>
    </w:p>
    <w:p w14:paraId="31B802D3">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（3）工程建筑垃圾</w:t>
      </w:r>
      <w:r>
        <w:rPr>
          <w:rFonts w:hint="default" w:ascii="Times New Roman" w:hAnsi="Times New Roman" w:cs="Times New Roman"/>
          <w:color w:val="auto"/>
          <w:szCs w:val="28"/>
          <w:lang w:eastAsia="zh-CN"/>
        </w:rPr>
        <w:t>及其他</w:t>
      </w:r>
      <w:r>
        <w:rPr>
          <w:rFonts w:hint="default" w:ascii="Times New Roman" w:hAnsi="Times New Roman" w:cs="Times New Roman"/>
          <w:color w:val="auto"/>
          <w:szCs w:val="28"/>
        </w:rPr>
        <w:t>固体废弃物应及时运到植被覆盖较差的低洼地集中填埋，如不能及时清运，则要筑挡土墙集中堆放，以减少对当地生态环境的污染和破坏；</w:t>
      </w:r>
    </w:p>
    <w:p w14:paraId="2EBED0F7">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（4）建筑材料和垃圾运输过程中采取遮盖方式以避免其沿途洒落，并定期清理路面；</w:t>
      </w:r>
    </w:p>
    <w:p w14:paraId="675E60AF">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（5）运营期产生的生活垃圾必须集中收集统一处理，设施设备运行产生的废旧电池、零件等应统一回收处理。</w:t>
      </w:r>
    </w:p>
    <w:p w14:paraId="39EC03E0">
      <w:pPr>
        <w:keepNext/>
        <w:keepLines/>
        <w:pageBreakBefore w:val="0"/>
        <w:widowControl w:val="0"/>
        <w:numPr>
          <w:ilvl w:val="2"/>
          <w:numId w:val="1"/>
        </w:numPr>
        <w:shd w:val="clear" w:color="000000" w:fill="auto"/>
        <w:kinsoku/>
        <w:wordWrap/>
        <w:overflowPunct/>
        <w:topLinePunct/>
        <w:autoSpaceDE/>
        <w:autoSpaceDN/>
        <w:bidi w:val="0"/>
        <w:adjustRightInd/>
        <w:snapToGrid/>
        <w:spacing w:before="120" w:after="12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bookmarkStart w:id="136" w:name="_Toc485634365"/>
      <w:r>
        <w:rPr>
          <w:rFonts w:hint="default" w:ascii="Times New Roman" w:hAnsi="Times New Roman" w:eastAsia="黑体" w:cs="Times New Roman"/>
          <w:b/>
          <w:bCs w:val="0"/>
          <w:color w:val="auto"/>
          <w:kern w:val="2"/>
          <w:sz w:val="30"/>
          <w:szCs w:val="30"/>
          <w:lang w:val="en-US" w:eastAsia="zh-CN" w:bidi="ar-SA"/>
        </w:rPr>
        <w:t>野生动植物保护措施</w:t>
      </w:r>
      <w:bookmarkEnd w:id="136"/>
    </w:p>
    <w:p w14:paraId="5B8FE62C">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（1）合理规划和严格控制施工设计，从施工设计和管理入手把影响控制在最小范围内，减少对当地植被以及动物栖息地的影响。</w:t>
      </w:r>
    </w:p>
    <w:p w14:paraId="010A1C83">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（2）禁止人为猎捕。当地政府、野生动物保护主管部门和工程建设方必须对施工人员进行环境保护教育，加强对野生动物的巡护和监测，同时打击偷盗、猎捕、贩运野生动物等违法行为。</w:t>
      </w:r>
    </w:p>
    <w:p w14:paraId="26898E17">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3）加大宣传力度，强化施工队伍环保意识。划定最小施工作业区，严禁施工人员和器械越界破坏植被。严禁乱堆乱放施工材料和随意处置施工垃圾，以免影响植物生长。在施工中发现疑似国家重点保护的野生动植物须立即报有关部门鉴别，并采取相应措施保护。</w:t>
      </w:r>
    </w:p>
    <w:p w14:paraId="6AC24A9A">
      <w:pPr>
        <w:ind w:firstLine="560"/>
        <w:rPr>
          <w:rFonts w:hint="default" w:ascii="Times New Roman" w:hAnsi="Times New Roman" w:cs="Times New Roman"/>
          <w:color w:val="auto"/>
        </w:rPr>
        <w:sectPr>
          <w:pgSz w:w="11907" w:h="16839"/>
          <w:pgMar w:top="1440" w:right="1797" w:bottom="1440" w:left="1797" w:header="851" w:footer="907" w:gutter="0"/>
          <w:pgNumType w:fmt="decimal"/>
          <w:cols w:space="720" w:num="1"/>
          <w:docGrid w:linePitch="381" w:charSpace="0"/>
        </w:sectPr>
      </w:pPr>
    </w:p>
    <w:p w14:paraId="1580D7BE">
      <w:pPr>
        <w:keepNext/>
        <w:keepLines/>
        <w:pageBreakBefore w:val="0"/>
        <w:widowControl/>
        <w:numPr>
          <w:ilvl w:val="0"/>
          <w:numId w:val="1"/>
        </w:numPr>
        <w:shd w:val="clear" w:color="000000" w:fill="auto"/>
        <w:kinsoku/>
        <w:wordWrap/>
        <w:overflowPunct/>
        <w:topLinePunct/>
        <w:autoSpaceDE/>
        <w:autoSpaceDN/>
        <w:bidi w:val="0"/>
        <w:adjustRightInd/>
        <w:snapToGrid/>
        <w:spacing w:before="0" w:beforeLines="100" w:after="0" w:afterLines="100" w:line="360" w:lineRule="auto"/>
        <w:ind w:left="0" w:leftChars="0" w:firstLine="0" w:firstLineChars="0"/>
        <w:contextualSpacing/>
        <w:jc w:val="center"/>
        <w:textAlignment w:val="auto"/>
        <w:outlineLvl w:val="1"/>
        <w:rPr>
          <w:rFonts w:hint="default" w:ascii="Times New Roman" w:hAnsi="Times New Roman" w:eastAsia="黑体" w:cs="Times New Roman"/>
          <w:b/>
          <w:bCs w:val="0"/>
          <w:color w:val="auto"/>
          <w:kern w:val="2"/>
          <w:sz w:val="36"/>
          <w:szCs w:val="36"/>
          <w:lang w:val="en-US" w:eastAsia="zh-CN" w:bidi="ar-SA"/>
        </w:rPr>
      </w:pPr>
      <w:bookmarkStart w:id="137" w:name="_Toc12884"/>
      <w:r>
        <w:rPr>
          <w:rFonts w:hint="default" w:ascii="Times New Roman" w:hAnsi="Times New Roman" w:eastAsia="黑体" w:cs="Times New Roman"/>
          <w:b/>
          <w:bCs w:val="0"/>
          <w:color w:val="auto"/>
          <w:kern w:val="2"/>
          <w:sz w:val="36"/>
          <w:szCs w:val="36"/>
          <w:lang w:val="en-US" w:eastAsia="zh-CN" w:bidi="ar-SA"/>
        </w:rPr>
        <w:t>规划投资</w:t>
      </w:r>
      <w:bookmarkEnd w:id="117"/>
      <w:r>
        <w:rPr>
          <w:rFonts w:hint="default" w:ascii="Times New Roman" w:hAnsi="Times New Roman" w:eastAsia="黑体" w:cs="Times New Roman"/>
          <w:b/>
          <w:bCs w:val="0"/>
          <w:color w:val="auto"/>
          <w:kern w:val="2"/>
          <w:sz w:val="36"/>
          <w:szCs w:val="36"/>
          <w:lang w:val="en-US" w:eastAsia="zh-CN" w:bidi="ar-SA"/>
        </w:rPr>
        <w:t>及运行保障费用估算</w:t>
      </w:r>
      <w:bookmarkEnd w:id="137"/>
    </w:p>
    <w:p w14:paraId="65587133">
      <w:pPr>
        <w:keepNext/>
        <w:keepLines/>
        <w:pageBreakBefore w:val="0"/>
        <w:widowControl/>
        <w:numPr>
          <w:ilvl w:val="1"/>
          <w:numId w:val="1"/>
        </w:numPr>
        <w:shd w:val="clear" w:color="000000" w:fill="auto"/>
        <w:kinsoku/>
        <w:wordWrap/>
        <w:overflowPunct/>
        <w:topLinePunct/>
        <w:autoSpaceDE/>
        <w:autoSpaceDN/>
        <w:bidi w:val="0"/>
        <w:adjustRightInd/>
        <w:snapToGrid/>
        <w:spacing w:before="120" w:after="120" w:line="360" w:lineRule="auto"/>
        <w:ind w:firstLine="0" w:firstLineChars="0"/>
        <w:contextualSpacing/>
        <w:jc w:val="both"/>
        <w:textAlignment w:val="auto"/>
        <w:outlineLvl w:val="1"/>
        <w:rPr>
          <w:rFonts w:hint="default" w:ascii="Times New Roman" w:hAnsi="Times New Roman" w:eastAsia="黑体" w:cs="Times New Roman"/>
          <w:b/>
          <w:bCs w:val="0"/>
          <w:color w:val="auto"/>
          <w:kern w:val="2"/>
          <w:sz w:val="32"/>
          <w:szCs w:val="32"/>
          <w:lang w:val="en-US" w:eastAsia="zh-CN" w:bidi="ar-SA"/>
        </w:rPr>
      </w:pPr>
      <w:bookmarkStart w:id="138" w:name="_Toc18061"/>
      <w:r>
        <w:rPr>
          <w:rFonts w:hint="default" w:ascii="Times New Roman" w:hAnsi="Times New Roman" w:eastAsia="黑体" w:cs="Times New Roman"/>
          <w:b/>
          <w:bCs w:val="0"/>
          <w:color w:val="auto"/>
          <w:kern w:val="2"/>
          <w:sz w:val="32"/>
          <w:szCs w:val="32"/>
          <w:lang w:val="en-US" w:eastAsia="zh-CN" w:bidi="ar-SA"/>
        </w:rPr>
        <w:t>估算原则</w:t>
      </w:r>
      <w:bookmarkEnd w:id="138"/>
    </w:p>
    <w:p w14:paraId="184616FC">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（1）坚持尊重实际、实事求是、准确计算、科学安排、厉行节约的原则；</w:t>
      </w:r>
    </w:p>
    <w:p w14:paraId="65B878E0">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（2）坚持统筹兼顾、保证重点、合理使用、注重效益、分项核算、专款专用的原则；</w:t>
      </w:r>
    </w:p>
    <w:p w14:paraId="70596164">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（3）坚持因地制宜、量力而行、优先解决突出问题的原则；</w:t>
      </w:r>
    </w:p>
    <w:p w14:paraId="1A697526">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（4）坚持多渠道筹集资金的原则。</w:t>
      </w:r>
    </w:p>
    <w:p w14:paraId="58017D60">
      <w:pPr>
        <w:keepNext/>
        <w:keepLines/>
        <w:pageBreakBefore w:val="0"/>
        <w:widowControl/>
        <w:numPr>
          <w:ilvl w:val="1"/>
          <w:numId w:val="1"/>
        </w:numPr>
        <w:shd w:val="clear" w:color="000000" w:fill="auto"/>
        <w:kinsoku/>
        <w:wordWrap/>
        <w:overflowPunct/>
        <w:topLinePunct/>
        <w:autoSpaceDE/>
        <w:autoSpaceDN/>
        <w:bidi w:val="0"/>
        <w:adjustRightInd/>
        <w:snapToGrid/>
        <w:spacing w:before="120" w:after="120" w:line="360" w:lineRule="auto"/>
        <w:ind w:firstLine="0" w:firstLineChars="0"/>
        <w:contextualSpacing/>
        <w:jc w:val="both"/>
        <w:textAlignment w:val="auto"/>
        <w:outlineLvl w:val="1"/>
        <w:rPr>
          <w:rFonts w:hint="default" w:ascii="Times New Roman" w:hAnsi="Times New Roman" w:eastAsia="黑体" w:cs="Times New Roman"/>
          <w:b/>
          <w:bCs w:val="0"/>
          <w:color w:val="auto"/>
          <w:kern w:val="2"/>
          <w:sz w:val="32"/>
          <w:szCs w:val="32"/>
          <w:lang w:val="en-US" w:eastAsia="zh-CN" w:bidi="ar-SA"/>
        </w:rPr>
      </w:pPr>
      <w:bookmarkStart w:id="139" w:name="_Toc1705"/>
      <w:r>
        <w:rPr>
          <w:rFonts w:hint="default" w:ascii="Times New Roman" w:hAnsi="Times New Roman" w:eastAsia="黑体" w:cs="Times New Roman"/>
          <w:b/>
          <w:bCs w:val="0"/>
          <w:color w:val="auto"/>
          <w:kern w:val="2"/>
          <w:sz w:val="32"/>
          <w:szCs w:val="32"/>
          <w:lang w:val="en-US" w:eastAsia="zh-CN" w:bidi="ar-SA"/>
        </w:rPr>
        <w:t>估算依据</w:t>
      </w:r>
      <w:bookmarkEnd w:id="139"/>
    </w:p>
    <w:p w14:paraId="33AA4746">
      <w:pPr>
        <w:numPr>
          <w:ilvl w:val="0"/>
          <w:numId w:val="7"/>
        </w:num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《森林火险区综合治理工程项目建设标准》（2014，北京）；</w:t>
      </w:r>
    </w:p>
    <w:p w14:paraId="75F2A735">
      <w:pPr>
        <w:numPr>
          <w:ilvl w:val="0"/>
          <w:numId w:val="7"/>
        </w:num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《国家计委、建设部</w:t>
      </w:r>
      <w:r>
        <w:rPr>
          <w:rFonts w:hint="default" w:ascii="Times New Roman" w:hAnsi="Times New Roman" w:eastAsia="仿宋_GB2312" w:cs="Times New Roman"/>
          <w:color w:val="auto"/>
          <w:szCs w:val="28"/>
        </w:rPr>
        <w:t>〈</w:t>
      </w:r>
      <w:r>
        <w:rPr>
          <w:rFonts w:hint="default" w:ascii="Times New Roman" w:hAnsi="Times New Roman" w:cs="Times New Roman"/>
          <w:color w:val="auto"/>
          <w:szCs w:val="28"/>
        </w:rPr>
        <w:t>工程勘察设计收费管理规定</w:t>
      </w:r>
      <w:r>
        <w:rPr>
          <w:rFonts w:hint="default" w:ascii="Times New Roman" w:hAnsi="Times New Roman" w:eastAsia="仿宋_GB2312" w:cs="Times New Roman"/>
          <w:color w:val="auto"/>
          <w:szCs w:val="28"/>
        </w:rPr>
        <w:t>〉</w:t>
      </w:r>
      <w:r>
        <w:rPr>
          <w:rFonts w:hint="default" w:ascii="Times New Roman" w:hAnsi="Times New Roman" w:cs="Times New Roman"/>
          <w:color w:val="auto"/>
          <w:szCs w:val="28"/>
        </w:rPr>
        <w:t>的通知》</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计价格</w:t>
      </w:r>
      <w:r>
        <w:rPr>
          <w:rFonts w:hint="default" w:ascii="Times New Roman" w:hAnsi="Times New Roman" w:eastAsia="仿宋_GB2312" w:cs="Times New Roman"/>
          <w:color w:val="auto"/>
          <w:szCs w:val="28"/>
        </w:rPr>
        <w:t>〔</w:t>
      </w:r>
      <w:r>
        <w:rPr>
          <w:rFonts w:hint="default" w:ascii="Times New Roman" w:hAnsi="Times New Roman" w:cs="Times New Roman"/>
          <w:color w:val="auto"/>
          <w:szCs w:val="28"/>
        </w:rPr>
        <w:t>20</w:t>
      </w:r>
      <w:r>
        <w:rPr>
          <w:rFonts w:hint="default" w:ascii="Times New Roman" w:hAnsi="Times New Roman" w:cs="Times New Roman"/>
          <w:color w:val="auto"/>
          <w:szCs w:val="28"/>
          <w:lang w:val="en-US" w:eastAsia="zh-CN"/>
        </w:rPr>
        <w:t>02</w:t>
      </w:r>
      <w:r>
        <w:rPr>
          <w:rFonts w:hint="default" w:ascii="Times New Roman" w:hAnsi="Times New Roman" w:eastAsia="仿宋_GB2312" w:cs="Times New Roman"/>
          <w:color w:val="auto"/>
          <w:szCs w:val="28"/>
        </w:rPr>
        <w:t>〕</w:t>
      </w:r>
      <w:r>
        <w:rPr>
          <w:rFonts w:hint="default" w:ascii="Times New Roman" w:hAnsi="Times New Roman" w:cs="Times New Roman"/>
          <w:color w:val="auto"/>
          <w:szCs w:val="28"/>
        </w:rPr>
        <w:t>10号</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w:t>
      </w:r>
    </w:p>
    <w:p w14:paraId="0492D67D">
      <w:pPr>
        <w:numPr>
          <w:ilvl w:val="0"/>
          <w:numId w:val="7"/>
        </w:num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国家发展改革委下发的《关于降低部分建设项目收费标准规范收费行为等有关问题的通知》（发改价格</w:t>
      </w:r>
      <w:r>
        <w:rPr>
          <w:rFonts w:hint="default" w:ascii="Times New Roman" w:hAnsi="Times New Roman" w:eastAsia="仿宋_GB2312" w:cs="Times New Roman"/>
          <w:color w:val="auto"/>
          <w:szCs w:val="28"/>
        </w:rPr>
        <w:t>〔</w:t>
      </w:r>
      <w:r>
        <w:rPr>
          <w:rFonts w:hint="default" w:ascii="Times New Roman" w:hAnsi="Times New Roman" w:cs="Times New Roman"/>
          <w:color w:val="auto"/>
          <w:szCs w:val="28"/>
        </w:rPr>
        <w:t>2011</w:t>
      </w:r>
      <w:r>
        <w:rPr>
          <w:rFonts w:hint="default" w:ascii="Times New Roman" w:hAnsi="Times New Roman" w:eastAsia="仿宋_GB2312" w:cs="Times New Roman"/>
          <w:color w:val="auto"/>
          <w:szCs w:val="28"/>
        </w:rPr>
        <w:t>〕</w:t>
      </w:r>
      <w:r>
        <w:rPr>
          <w:rFonts w:hint="default" w:ascii="Times New Roman" w:hAnsi="Times New Roman" w:cs="Times New Roman"/>
          <w:color w:val="auto"/>
          <w:szCs w:val="28"/>
        </w:rPr>
        <w:t>534号）；</w:t>
      </w:r>
    </w:p>
    <w:p w14:paraId="57A0C24D">
      <w:pPr>
        <w:numPr>
          <w:ilvl w:val="0"/>
          <w:numId w:val="7"/>
        </w:num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《财政部关于印发</w:t>
      </w:r>
      <w:r>
        <w:rPr>
          <w:rFonts w:hint="default" w:ascii="Times New Roman" w:hAnsi="Times New Roman" w:eastAsia="仿宋_GB2312" w:cs="Times New Roman"/>
          <w:color w:val="auto"/>
          <w:szCs w:val="28"/>
        </w:rPr>
        <w:t>〈</w:t>
      </w:r>
      <w:r>
        <w:rPr>
          <w:rFonts w:hint="default" w:ascii="Times New Roman" w:hAnsi="Times New Roman" w:cs="Times New Roman"/>
          <w:color w:val="auto"/>
          <w:szCs w:val="28"/>
        </w:rPr>
        <w:t>基本建设项目建设成本管理规定</w:t>
      </w:r>
      <w:r>
        <w:rPr>
          <w:rFonts w:hint="default" w:ascii="Times New Roman" w:hAnsi="Times New Roman" w:eastAsia="仿宋_GB2312" w:cs="Times New Roman"/>
          <w:color w:val="auto"/>
          <w:szCs w:val="28"/>
        </w:rPr>
        <w:t>〉</w:t>
      </w:r>
      <w:r>
        <w:rPr>
          <w:rFonts w:hint="default" w:ascii="Times New Roman" w:hAnsi="Times New Roman" w:cs="Times New Roman"/>
          <w:color w:val="auto"/>
          <w:szCs w:val="28"/>
        </w:rPr>
        <w:t>的通知》（财建</w:t>
      </w:r>
      <w:r>
        <w:rPr>
          <w:rFonts w:hint="default" w:ascii="Times New Roman" w:hAnsi="Times New Roman" w:eastAsia="仿宋_GB2312" w:cs="Times New Roman"/>
          <w:color w:val="auto"/>
          <w:szCs w:val="28"/>
        </w:rPr>
        <w:t>〔</w:t>
      </w:r>
      <w:r>
        <w:rPr>
          <w:rFonts w:hint="default" w:ascii="Times New Roman" w:hAnsi="Times New Roman" w:cs="Times New Roman"/>
          <w:color w:val="auto"/>
          <w:szCs w:val="28"/>
        </w:rPr>
        <w:t>201</w:t>
      </w:r>
      <w:r>
        <w:rPr>
          <w:rFonts w:hint="default" w:ascii="Times New Roman" w:hAnsi="Times New Roman" w:cs="Times New Roman"/>
          <w:color w:val="auto"/>
          <w:szCs w:val="28"/>
          <w:lang w:val="en-US" w:eastAsia="zh-CN"/>
        </w:rPr>
        <w:t>6</w:t>
      </w:r>
      <w:r>
        <w:rPr>
          <w:rFonts w:hint="default" w:ascii="Times New Roman" w:hAnsi="Times New Roman" w:eastAsia="仿宋_GB2312" w:cs="Times New Roman"/>
          <w:color w:val="auto"/>
          <w:szCs w:val="28"/>
        </w:rPr>
        <w:t>〕</w:t>
      </w:r>
      <w:r>
        <w:rPr>
          <w:rFonts w:hint="default" w:ascii="Times New Roman" w:hAnsi="Times New Roman" w:cs="Times New Roman"/>
          <w:color w:val="auto"/>
          <w:szCs w:val="28"/>
        </w:rPr>
        <w:t xml:space="preserve">504号）； </w:t>
      </w:r>
    </w:p>
    <w:p w14:paraId="77FE415D">
      <w:pPr>
        <w:numPr>
          <w:ilvl w:val="0"/>
          <w:numId w:val="7"/>
        </w:num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四川省发展和改革委员会关于贯彻《国家发展改革委关于降低部分建设项目收费标准规范收费行为等有关问题的通知》的通知（川发改价格</w:t>
      </w:r>
      <w:r>
        <w:rPr>
          <w:rFonts w:hint="default" w:ascii="Times New Roman" w:hAnsi="Times New Roman" w:eastAsia="仿宋_GB2312" w:cs="Times New Roman"/>
          <w:color w:val="auto"/>
          <w:szCs w:val="28"/>
        </w:rPr>
        <w:t>〔</w:t>
      </w:r>
      <w:r>
        <w:rPr>
          <w:rFonts w:hint="default" w:ascii="Times New Roman" w:hAnsi="Times New Roman" w:cs="Times New Roman"/>
          <w:color w:val="auto"/>
          <w:szCs w:val="28"/>
        </w:rPr>
        <w:t>2011</w:t>
      </w:r>
      <w:r>
        <w:rPr>
          <w:rFonts w:hint="default" w:ascii="Times New Roman" w:hAnsi="Times New Roman" w:eastAsia="仿宋_GB2312" w:cs="Times New Roman"/>
          <w:color w:val="auto"/>
          <w:szCs w:val="28"/>
        </w:rPr>
        <w:t>〕</w:t>
      </w:r>
      <w:r>
        <w:rPr>
          <w:rFonts w:hint="default" w:ascii="Times New Roman" w:hAnsi="Times New Roman" w:cs="Times New Roman"/>
          <w:color w:val="auto"/>
          <w:szCs w:val="28"/>
        </w:rPr>
        <w:t>323号）；</w:t>
      </w:r>
    </w:p>
    <w:p w14:paraId="1D8210B8">
      <w:pPr>
        <w:numPr>
          <w:ilvl w:val="0"/>
          <w:numId w:val="7"/>
        </w:num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四川省物价局、四川省建设厅关于《工程造价咨询服务收费标准》的通知（川价发</w:t>
      </w:r>
      <w:r>
        <w:rPr>
          <w:rFonts w:hint="default" w:ascii="Times New Roman" w:hAnsi="Times New Roman" w:eastAsia="仿宋_GB2312" w:cs="Times New Roman"/>
          <w:color w:val="auto"/>
          <w:szCs w:val="28"/>
        </w:rPr>
        <w:t>〔</w:t>
      </w:r>
      <w:r>
        <w:rPr>
          <w:rFonts w:hint="default" w:ascii="Times New Roman" w:hAnsi="Times New Roman" w:cs="Times New Roman"/>
          <w:color w:val="auto"/>
          <w:szCs w:val="28"/>
        </w:rPr>
        <w:t>2008</w:t>
      </w:r>
      <w:r>
        <w:rPr>
          <w:rFonts w:hint="default" w:ascii="Times New Roman" w:hAnsi="Times New Roman" w:eastAsia="仿宋_GB2312" w:cs="Times New Roman"/>
          <w:color w:val="auto"/>
          <w:szCs w:val="28"/>
        </w:rPr>
        <w:t>〕</w:t>
      </w:r>
      <w:r>
        <w:rPr>
          <w:rFonts w:hint="default" w:ascii="Times New Roman" w:hAnsi="Times New Roman" w:cs="Times New Roman"/>
          <w:color w:val="auto"/>
          <w:szCs w:val="28"/>
        </w:rPr>
        <w:t>141号）；</w:t>
      </w:r>
    </w:p>
    <w:p w14:paraId="6B4B05EF">
      <w:pPr>
        <w:numPr>
          <w:ilvl w:val="0"/>
          <w:numId w:val="7"/>
        </w:num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《四川工程造价信息》遂宁市2023年10月发布的相关价格信息；</w:t>
      </w:r>
    </w:p>
    <w:p w14:paraId="503A54BA">
      <w:pPr>
        <w:numPr>
          <w:ilvl w:val="0"/>
          <w:numId w:val="7"/>
        </w:num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通过调查取得有关材料、设施设备及仪器的现行市场价格。</w:t>
      </w:r>
    </w:p>
    <w:p w14:paraId="6483D829">
      <w:pPr>
        <w:keepNext/>
        <w:keepLines/>
        <w:pageBreakBefore w:val="0"/>
        <w:widowControl/>
        <w:numPr>
          <w:ilvl w:val="1"/>
          <w:numId w:val="1"/>
        </w:numPr>
        <w:shd w:val="clear" w:color="000000" w:fill="auto"/>
        <w:kinsoku/>
        <w:wordWrap/>
        <w:overflowPunct/>
        <w:topLinePunct/>
        <w:autoSpaceDE/>
        <w:autoSpaceDN/>
        <w:bidi w:val="0"/>
        <w:adjustRightInd/>
        <w:snapToGrid/>
        <w:spacing w:before="120" w:after="120" w:line="360" w:lineRule="auto"/>
        <w:ind w:firstLine="0" w:firstLineChars="0"/>
        <w:contextualSpacing/>
        <w:jc w:val="both"/>
        <w:textAlignment w:val="auto"/>
        <w:outlineLvl w:val="1"/>
        <w:rPr>
          <w:rFonts w:hint="default" w:ascii="Times New Roman" w:hAnsi="Times New Roman" w:eastAsia="黑体" w:cs="Times New Roman"/>
          <w:b/>
          <w:bCs w:val="0"/>
          <w:color w:val="auto"/>
          <w:kern w:val="2"/>
          <w:sz w:val="32"/>
          <w:szCs w:val="32"/>
          <w:lang w:val="en-US" w:eastAsia="zh-CN" w:bidi="ar-SA"/>
        </w:rPr>
      </w:pPr>
      <w:bookmarkStart w:id="140" w:name="_MON_1628468188"/>
      <w:bookmarkEnd w:id="140"/>
      <w:bookmarkStart w:id="141" w:name="_Toc27311"/>
      <w:bookmarkStart w:id="142" w:name="_Toc60998948"/>
      <w:r>
        <w:rPr>
          <w:rFonts w:hint="default" w:ascii="Times New Roman" w:hAnsi="Times New Roman" w:eastAsia="黑体" w:cs="Times New Roman"/>
          <w:b/>
          <w:bCs w:val="0"/>
          <w:color w:val="auto"/>
          <w:kern w:val="2"/>
          <w:sz w:val="32"/>
          <w:szCs w:val="32"/>
          <w:lang w:val="en-US" w:eastAsia="zh-CN" w:bidi="ar-SA"/>
        </w:rPr>
        <w:t>规划投资及资金来源</w:t>
      </w:r>
      <w:bookmarkEnd w:id="141"/>
      <w:bookmarkEnd w:id="142"/>
    </w:p>
    <w:p w14:paraId="1E01E63A">
      <w:pPr>
        <w:keepNext/>
        <w:keepLines/>
        <w:pageBreakBefore w:val="0"/>
        <w:widowControl w:val="0"/>
        <w:numPr>
          <w:ilvl w:val="2"/>
          <w:numId w:val="1"/>
        </w:numPr>
        <w:shd w:val="clear" w:color="000000" w:fill="auto"/>
        <w:kinsoku/>
        <w:wordWrap/>
        <w:overflowPunct/>
        <w:topLinePunct/>
        <w:autoSpaceDE/>
        <w:autoSpaceDN/>
        <w:bidi w:val="0"/>
        <w:adjustRightInd/>
        <w:snapToGrid/>
        <w:spacing w:before="120" w:after="12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规划投资</w:t>
      </w:r>
    </w:p>
    <w:p w14:paraId="03BFA998">
      <w:pPr>
        <w:snapToGrid w:val="0"/>
        <w:ind w:firstLine="560"/>
        <w:rPr>
          <w:rFonts w:hint="default" w:ascii="Times New Roman" w:hAnsi="Times New Roman" w:cs="Times New Roman"/>
          <w:color w:val="auto"/>
          <w:szCs w:val="28"/>
        </w:rPr>
      </w:pPr>
      <w:bookmarkStart w:id="143" w:name="_Hlk26707006"/>
      <w:r>
        <w:rPr>
          <w:rFonts w:hint="default" w:ascii="Times New Roman" w:hAnsi="Times New Roman" w:cs="Times New Roman"/>
          <w:color w:val="auto"/>
          <w:szCs w:val="28"/>
        </w:rPr>
        <w:t>经估算，本规划期内总投资</w:t>
      </w:r>
      <w:r>
        <w:rPr>
          <w:rFonts w:hint="default" w:ascii="Times New Roman" w:hAnsi="Times New Roman" w:cs="Times New Roman"/>
          <w:color w:val="auto"/>
          <w:szCs w:val="28"/>
          <w:lang w:eastAsia="zh-CN"/>
        </w:rPr>
        <w:t>82995.6</w:t>
      </w:r>
      <w:r>
        <w:rPr>
          <w:rFonts w:hint="default" w:ascii="Times New Roman" w:hAnsi="Times New Roman" w:cs="Times New Roman"/>
          <w:color w:val="auto"/>
          <w:szCs w:val="28"/>
        </w:rPr>
        <w:t>万元，其中：</w:t>
      </w:r>
    </w:p>
    <w:p w14:paraId="5F9F97C8">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按规划期限分，近期投资27249.6万元、占规划总投资的32.83%；中期投资27393万元、占33.01%；远期投资28353万元、占34.16%。（详见附表5）。</w:t>
      </w:r>
    </w:p>
    <w:p w14:paraId="0ADF5F26">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按规划内容分，森林火险预警监测系统投资10570万元，占规划总投资的12.74%；森林防火通信系统投资600万元，占0.72%；森林防火信息指挥系统投资3940万元，占4.75%；森林防火队伍能力建设投资33164.1万元，占39.96%；森林火灾隐患整治投资4084万元，占4.92%；林火阻隔系统建设投资24332.5万元，占29.32%；森林防火宣传教育工程投资6305万元，占7.60%。</w:t>
      </w:r>
    </w:p>
    <w:p w14:paraId="5E395B34">
      <w:pPr>
        <w:snapToGrid w:val="0"/>
        <w:ind w:firstLine="560"/>
        <w:rPr>
          <w:rFonts w:hint="default" w:ascii="Times New Roman" w:hAnsi="Times New Roman" w:eastAsia="仿宋" w:cs="Times New Roman"/>
          <w:color w:val="auto"/>
          <w:szCs w:val="28"/>
          <w:lang w:eastAsia="zh-CN"/>
        </w:rPr>
      </w:pPr>
      <w:r>
        <w:rPr>
          <w:rFonts w:hint="default" w:ascii="Times New Roman" w:hAnsi="Times New Roman" w:cs="Times New Roman"/>
          <w:color w:val="auto"/>
          <w:szCs w:val="28"/>
          <w:lang w:val="en-US" w:eastAsia="zh-CN"/>
        </w:rPr>
        <w:t>详</w:t>
      </w:r>
      <w:r>
        <w:rPr>
          <w:rFonts w:hint="default" w:ascii="Times New Roman" w:hAnsi="Times New Roman" w:cs="Times New Roman"/>
          <w:color w:val="auto"/>
          <w:szCs w:val="28"/>
        </w:rPr>
        <w:t>见表8-1和附表5</w:t>
      </w:r>
      <w:r>
        <w:rPr>
          <w:rFonts w:hint="default" w:ascii="Times New Roman" w:hAnsi="Times New Roman" w:cs="Times New Roman"/>
          <w:color w:val="auto"/>
          <w:szCs w:val="28"/>
          <w:lang w:eastAsia="zh-CN"/>
        </w:rPr>
        <w:t>。</w:t>
      </w:r>
    </w:p>
    <w:p w14:paraId="5F2F61B5">
      <w:pPr>
        <w:pStyle w:val="29"/>
        <w:spacing w:after="0"/>
        <w:ind w:firstLine="0" w:firstLineChars="0"/>
        <w:jc w:val="center"/>
        <w:rPr>
          <w:rFonts w:hint="default" w:ascii="Times New Roman" w:hAnsi="Times New Roman" w:cs="Times New Roman"/>
          <w:b/>
          <w:bCs/>
          <w:color w:val="auto"/>
        </w:rPr>
      </w:pPr>
      <w:r>
        <w:rPr>
          <w:rFonts w:hint="default" w:ascii="Times New Roman" w:hAnsi="Times New Roman" w:cs="Times New Roman"/>
          <w:b/>
          <w:bCs/>
          <w:color w:val="auto"/>
        </w:rPr>
        <w:t>表8-1  项目规划投资按规划内容与规划期限统计表</w:t>
      </w:r>
    </w:p>
    <w:tbl>
      <w:tblPr>
        <w:tblStyle w:val="30"/>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802"/>
        <w:gridCol w:w="1097"/>
        <w:gridCol w:w="1097"/>
        <w:gridCol w:w="1102"/>
        <w:gridCol w:w="1530"/>
      </w:tblGrid>
      <w:tr w14:paraId="1D3B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98" w:type="dxa"/>
            <w:vMerge w:val="restart"/>
            <w:shd w:val="clear" w:color="auto" w:fill="auto"/>
            <w:noWrap/>
            <w:vAlign w:val="center"/>
          </w:tcPr>
          <w:p w14:paraId="3E5AE2B4">
            <w:pPr>
              <w:widowControl/>
              <w:spacing w:line="240" w:lineRule="auto"/>
              <w:ind w:firstLine="0" w:firstLineChars="0"/>
              <w:jc w:val="center"/>
              <w:textAlignment w:val="center"/>
              <w:rPr>
                <w:rFonts w:hint="default" w:ascii="Times New Roman" w:hAnsi="Times New Roman" w:cs="Times New Roman"/>
                <w:b/>
                <w:bCs/>
                <w:color w:val="auto"/>
                <w:sz w:val="24"/>
                <w:szCs w:val="24"/>
              </w:rPr>
            </w:pPr>
            <w:r>
              <w:rPr>
                <w:rFonts w:hint="default" w:ascii="Times New Roman" w:hAnsi="Times New Roman" w:cs="Times New Roman"/>
                <w:b/>
                <w:bCs/>
                <w:color w:val="auto"/>
                <w:kern w:val="0"/>
                <w:sz w:val="24"/>
                <w:szCs w:val="24"/>
                <w:lang w:bidi="ar"/>
              </w:rPr>
              <w:t>序号</w:t>
            </w:r>
          </w:p>
        </w:tc>
        <w:tc>
          <w:tcPr>
            <w:tcW w:w="2802" w:type="dxa"/>
            <w:vMerge w:val="restart"/>
            <w:shd w:val="clear" w:color="auto" w:fill="auto"/>
            <w:noWrap/>
            <w:vAlign w:val="center"/>
          </w:tcPr>
          <w:p w14:paraId="4E66ED58">
            <w:pPr>
              <w:widowControl/>
              <w:spacing w:line="240" w:lineRule="auto"/>
              <w:ind w:firstLine="0" w:firstLineChars="0"/>
              <w:jc w:val="center"/>
              <w:textAlignment w:val="center"/>
              <w:rPr>
                <w:rFonts w:hint="default" w:ascii="Times New Roman" w:hAnsi="Times New Roman" w:cs="Times New Roman"/>
                <w:b/>
                <w:bCs/>
                <w:color w:val="auto"/>
                <w:sz w:val="24"/>
                <w:szCs w:val="24"/>
              </w:rPr>
            </w:pPr>
            <w:r>
              <w:rPr>
                <w:rFonts w:hint="default" w:ascii="Times New Roman" w:hAnsi="Times New Roman" w:cs="Times New Roman"/>
                <w:b/>
                <w:bCs/>
                <w:color w:val="auto"/>
                <w:kern w:val="0"/>
                <w:sz w:val="24"/>
                <w:szCs w:val="24"/>
                <w:lang w:bidi="ar"/>
              </w:rPr>
              <w:t>建设内容</w:t>
            </w:r>
          </w:p>
        </w:tc>
        <w:tc>
          <w:tcPr>
            <w:tcW w:w="3296" w:type="dxa"/>
            <w:gridSpan w:val="3"/>
            <w:shd w:val="clear" w:color="auto" w:fill="auto"/>
            <w:noWrap/>
            <w:vAlign w:val="center"/>
          </w:tcPr>
          <w:p w14:paraId="4F11B8C4">
            <w:pPr>
              <w:widowControl/>
              <w:spacing w:line="240" w:lineRule="auto"/>
              <w:ind w:firstLine="0" w:firstLineChars="0"/>
              <w:jc w:val="center"/>
              <w:textAlignment w:val="center"/>
              <w:rPr>
                <w:rFonts w:hint="default" w:ascii="Times New Roman" w:hAnsi="Times New Roman" w:cs="Times New Roman"/>
                <w:b/>
                <w:bCs/>
                <w:color w:val="auto"/>
                <w:sz w:val="24"/>
                <w:szCs w:val="24"/>
              </w:rPr>
            </w:pPr>
            <w:r>
              <w:rPr>
                <w:rFonts w:hint="default" w:ascii="Times New Roman" w:hAnsi="Times New Roman" w:cs="Times New Roman"/>
                <w:b/>
                <w:bCs/>
                <w:color w:val="auto"/>
                <w:kern w:val="0"/>
                <w:sz w:val="24"/>
                <w:szCs w:val="24"/>
                <w:lang w:bidi="ar"/>
              </w:rPr>
              <w:t>分期投资（万元）</w:t>
            </w:r>
          </w:p>
        </w:tc>
        <w:tc>
          <w:tcPr>
            <w:tcW w:w="1530" w:type="dxa"/>
            <w:vMerge w:val="restart"/>
            <w:shd w:val="clear" w:color="auto" w:fill="auto"/>
            <w:noWrap/>
            <w:vAlign w:val="center"/>
          </w:tcPr>
          <w:p w14:paraId="0A0FFEC6">
            <w:pPr>
              <w:widowControl/>
              <w:spacing w:line="240" w:lineRule="auto"/>
              <w:ind w:firstLine="0" w:firstLineChars="0"/>
              <w:jc w:val="center"/>
              <w:textAlignment w:val="center"/>
              <w:rPr>
                <w:rFonts w:hint="default" w:ascii="Times New Roman" w:hAnsi="Times New Roman" w:cs="Times New Roman"/>
                <w:b/>
                <w:bCs/>
                <w:color w:val="auto"/>
                <w:kern w:val="0"/>
                <w:sz w:val="24"/>
                <w:szCs w:val="24"/>
                <w:lang w:bidi="ar"/>
              </w:rPr>
            </w:pPr>
            <w:r>
              <w:rPr>
                <w:rFonts w:hint="default" w:ascii="Times New Roman" w:hAnsi="Times New Roman" w:cs="Times New Roman"/>
                <w:b/>
                <w:bCs/>
                <w:color w:val="auto"/>
                <w:kern w:val="0"/>
                <w:sz w:val="24"/>
                <w:szCs w:val="24"/>
                <w:lang w:bidi="ar"/>
              </w:rPr>
              <w:t>总投资</w:t>
            </w:r>
          </w:p>
          <w:p w14:paraId="786B5198">
            <w:pPr>
              <w:widowControl/>
              <w:spacing w:line="240" w:lineRule="auto"/>
              <w:ind w:firstLine="0" w:firstLineChars="0"/>
              <w:jc w:val="center"/>
              <w:textAlignment w:val="center"/>
              <w:rPr>
                <w:rFonts w:hint="default" w:ascii="Times New Roman" w:hAnsi="Times New Roman" w:cs="Times New Roman"/>
                <w:b/>
                <w:bCs/>
                <w:color w:val="auto"/>
                <w:sz w:val="24"/>
                <w:szCs w:val="24"/>
              </w:rPr>
            </w:pPr>
            <w:r>
              <w:rPr>
                <w:rFonts w:hint="default" w:ascii="Times New Roman" w:hAnsi="Times New Roman" w:cs="Times New Roman"/>
                <w:b/>
                <w:bCs/>
                <w:color w:val="auto"/>
                <w:kern w:val="0"/>
                <w:sz w:val="24"/>
                <w:szCs w:val="24"/>
                <w:lang w:bidi="ar"/>
              </w:rPr>
              <w:t>（万元）</w:t>
            </w:r>
          </w:p>
        </w:tc>
      </w:tr>
      <w:tr w14:paraId="03139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98" w:type="dxa"/>
            <w:vMerge w:val="continue"/>
            <w:shd w:val="clear" w:color="auto" w:fill="auto"/>
            <w:noWrap/>
            <w:vAlign w:val="center"/>
          </w:tcPr>
          <w:p w14:paraId="49FAF2E6">
            <w:pPr>
              <w:widowControl/>
              <w:spacing w:line="240" w:lineRule="auto"/>
              <w:ind w:firstLine="0" w:firstLineChars="0"/>
              <w:jc w:val="center"/>
              <w:rPr>
                <w:rFonts w:hint="default" w:ascii="Times New Roman" w:hAnsi="Times New Roman" w:cs="Times New Roman"/>
                <w:b/>
                <w:bCs/>
                <w:color w:val="auto"/>
                <w:sz w:val="24"/>
                <w:szCs w:val="24"/>
              </w:rPr>
            </w:pPr>
          </w:p>
        </w:tc>
        <w:tc>
          <w:tcPr>
            <w:tcW w:w="2802" w:type="dxa"/>
            <w:vMerge w:val="continue"/>
            <w:shd w:val="clear" w:color="auto" w:fill="auto"/>
            <w:noWrap/>
            <w:vAlign w:val="center"/>
          </w:tcPr>
          <w:p w14:paraId="0E6442A7">
            <w:pPr>
              <w:widowControl/>
              <w:spacing w:line="240" w:lineRule="auto"/>
              <w:ind w:firstLine="0" w:firstLineChars="0"/>
              <w:jc w:val="center"/>
              <w:rPr>
                <w:rFonts w:hint="default" w:ascii="Times New Roman" w:hAnsi="Times New Roman" w:cs="Times New Roman"/>
                <w:b/>
                <w:bCs/>
                <w:color w:val="auto"/>
                <w:sz w:val="24"/>
                <w:szCs w:val="24"/>
              </w:rPr>
            </w:pPr>
          </w:p>
        </w:tc>
        <w:tc>
          <w:tcPr>
            <w:tcW w:w="1097" w:type="dxa"/>
            <w:shd w:val="clear" w:color="auto" w:fill="auto"/>
            <w:noWrap/>
            <w:vAlign w:val="center"/>
          </w:tcPr>
          <w:p w14:paraId="1745BAA1">
            <w:pPr>
              <w:widowControl/>
              <w:spacing w:line="240" w:lineRule="auto"/>
              <w:ind w:firstLine="0" w:firstLineChars="0"/>
              <w:jc w:val="center"/>
              <w:textAlignment w:val="center"/>
              <w:rPr>
                <w:rFonts w:hint="default" w:ascii="Times New Roman" w:hAnsi="Times New Roman" w:cs="Times New Roman"/>
                <w:b/>
                <w:bCs/>
                <w:color w:val="auto"/>
                <w:sz w:val="24"/>
                <w:szCs w:val="24"/>
              </w:rPr>
            </w:pPr>
            <w:r>
              <w:rPr>
                <w:rFonts w:hint="default" w:ascii="Times New Roman" w:hAnsi="Times New Roman" w:cs="Times New Roman"/>
                <w:b/>
                <w:bCs/>
                <w:color w:val="auto"/>
                <w:kern w:val="0"/>
                <w:sz w:val="24"/>
                <w:szCs w:val="24"/>
                <w:lang w:bidi="ar"/>
              </w:rPr>
              <w:t>近期</w:t>
            </w:r>
          </w:p>
        </w:tc>
        <w:tc>
          <w:tcPr>
            <w:tcW w:w="1097" w:type="dxa"/>
            <w:shd w:val="clear" w:color="auto" w:fill="auto"/>
            <w:noWrap/>
            <w:vAlign w:val="center"/>
          </w:tcPr>
          <w:p w14:paraId="151C7ABD">
            <w:pPr>
              <w:widowControl/>
              <w:spacing w:line="240" w:lineRule="auto"/>
              <w:ind w:firstLine="0" w:firstLineChars="0"/>
              <w:jc w:val="center"/>
              <w:textAlignment w:val="center"/>
              <w:rPr>
                <w:rFonts w:hint="default" w:ascii="Times New Roman" w:hAnsi="Times New Roman" w:cs="Times New Roman"/>
                <w:b/>
                <w:bCs/>
                <w:color w:val="auto"/>
                <w:sz w:val="24"/>
                <w:szCs w:val="24"/>
              </w:rPr>
            </w:pPr>
            <w:r>
              <w:rPr>
                <w:rFonts w:hint="default" w:ascii="Times New Roman" w:hAnsi="Times New Roman" w:cs="Times New Roman"/>
                <w:b/>
                <w:bCs/>
                <w:color w:val="auto"/>
                <w:kern w:val="0"/>
                <w:sz w:val="24"/>
                <w:szCs w:val="24"/>
                <w:lang w:bidi="ar"/>
              </w:rPr>
              <w:t>中期</w:t>
            </w:r>
          </w:p>
        </w:tc>
        <w:tc>
          <w:tcPr>
            <w:tcW w:w="1102" w:type="dxa"/>
            <w:shd w:val="clear" w:color="auto" w:fill="auto"/>
            <w:noWrap/>
            <w:vAlign w:val="center"/>
          </w:tcPr>
          <w:p w14:paraId="21D97181">
            <w:pPr>
              <w:widowControl/>
              <w:spacing w:line="240" w:lineRule="auto"/>
              <w:ind w:firstLine="0" w:firstLineChars="0"/>
              <w:jc w:val="center"/>
              <w:textAlignment w:val="center"/>
              <w:rPr>
                <w:rFonts w:hint="default" w:ascii="Times New Roman" w:hAnsi="Times New Roman" w:cs="Times New Roman"/>
                <w:b/>
                <w:bCs/>
                <w:color w:val="auto"/>
                <w:sz w:val="24"/>
                <w:szCs w:val="24"/>
              </w:rPr>
            </w:pPr>
            <w:r>
              <w:rPr>
                <w:rFonts w:hint="default" w:ascii="Times New Roman" w:hAnsi="Times New Roman" w:cs="Times New Roman"/>
                <w:b/>
                <w:bCs/>
                <w:color w:val="auto"/>
                <w:kern w:val="0"/>
                <w:sz w:val="24"/>
                <w:szCs w:val="24"/>
                <w:lang w:bidi="ar"/>
              </w:rPr>
              <w:t>远期</w:t>
            </w:r>
          </w:p>
        </w:tc>
        <w:tc>
          <w:tcPr>
            <w:tcW w:w="1530" w:type="dxa"/>
            <w:vMerge w:val="continue"/>
            <w:shd w:val="clear" w:color="auto" w:fill="auto"/>
            <w:noWrap/>
            <w:vAlign w:val="center"/>
          </w:tcPr>
          <w:p w14:paraId="27D1965D">
            <w:pPr>
              <w:widowControl/>
              <w:spacing w:line="240" w:lineRule="auto"/>
              <w:ind w:firstLine="0" w:firstLineChars="0"/>
              <w:jc w:val="center"/>
              <w:rPr>
                <w:rFonts w:hint="default" w:ascii="Times New Roman" w:hAnsi="Times New Roman" w:cs="Times New Roman"/>
                <w:color w:val="auto"/>
                <w:sz w:val="24"/>
                <w:szCs w:val="24"/>
              </w:rPr>
            </w:pPr>
          </w:p>
        </w:tc>
      </w:tr>
      <w:tr w14:paraId="01973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8" w:type="dxa"/>
            <w:shd w:val="clear" w:color="auto" w:fill="auto"/>
            <w:noWrap/>
            <w:vAlign w:val="center"/>
          </w:tcPr>
          <w:p w14:paraId="1E315A67">
            <w:pPr>
              <w:widowControl/>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lang w:bidi="ar"/>
              </w:rPr>
              <w:t>1</w:t>
            </w:r>
          </w:p>
        </w:tc>
        <w:tc>
          <w:tcPr>
            <w:tcW w:w="2802" w:type="dxa"/>
            <w:shd w:val="clear" w:color="auto" w:fill="auto"/>
            <w:noWrap/>
            <w:vAlign w:val="center"/>
          </w:tcPr>
          <w:p w14:paraId="563230F7">
            <w:pPr>
              <w:widowControl/>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lang w:bidi="ar"/>
              </w:rPr>
              <w:t>森林火险预警监测系统</w:t>
            </w:r>
          </w:p>
        </w:tc>
        <w:tc>
          <w:tcPr>
            <w:tcW w:w="1097" w:type="dxa"/>
            <w:shd w:val="clear" w:color="auto" w:fill="auto"/>
            <w:noWrap/>
            <w:vAlign w:val="center"/>
          </w:tcPr>
          <w:p w14:paraId="207DC3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4130</w:t>
            </w:r>
          </w:p>
        </w:tc>
        <w:tc>
          <w:tcPr>
            <w:tcW w:w="1097" w:type="dxa"/>
            <w:shd w:val="clear" w:color="auto" w:fill="auto"/>
            <w:noWrap/>
            <w:vAlign w:val="center"/>
          </w:tcPr>
          <w:p w14:paraId="3E2A58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3220</w:t>
            </w:r>
          </w:p>
        </w:tc>
        <w:tc>
          <w:tcPr>
            <w:tcW w:w="1102" w:type="dxa"/>
            <w:shd w:val="clear" w:color="auto" w:fill="auto"/>
            <w:noWrap/>
            <w:vAlign w:val="center"/>
          </w:tcPr>
          <w:p w14:paraId="69FFCA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3220</w:t>
            </w:r>
          </w:p>
        </w:tc>
        <w:tc>
          <w:tcPr>
            <w:tcW w:w="1530" w:type="dxa"/>
            <w:shd w:val="clear" w:color="auto" w:fill="auto"/>
            <w:noWrap/>
            <w:vAlign w:val="center"/>
          </w:tcPr>
          <w:p w14:paraId="25DACB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10570</w:t>
            </w:r>
          </w:p>
        </w:tc>
      </w:tr>
      <w:tr w14:paraId="120A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8" w:type="dxa"/>
            <w:shd w:val="clear" w:color="auto" w:fill="auto"/>
            <w:noWrap/>
            <w:vAlign w:val="center"/>
          </w:tcPr>
          <w:p w14:paraId="33B1B1EE">
            <w:pPr>
              <w:widowControl/>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lang w:bidi="ar"/>
              </w:rPr>
              <w:t>2</w:t>
            </w:r>
          </w:p>
        </w:tc>
        <w:tc>
          <w:tcPr>
            <w:tcW w:w="2802" w:type="dxa"/>
            <w:shd w:val="clear" w:color="auto" w:fill="auto"/>
            <w:noWrap/>
            <w:vAlign w:val="center"/>
          </w:tcPr>
          <w:p w14:paraId="21371AE1">
            <w:pPr>
              <w:widowControl/>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lang w:bidi="ar"/>
              </w:rPr>
              <w:t>森林防火通信系统</w:t>
            </w:r>
          </w:p>
        </w:tc>
        <w:tc>
          <w:tcPr>
            <w:tcW w:w="1097" w:type="dxa"/>
            <w:shd w:val="clear" w:color="auto" w:fill="auto"/>
            <w:noWrap/>
            <w:vAlign w:val="center"/>
          </w:tcPr>
          <w:p w14:paraId="426496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200</w:t>
            </w:r>
          </w:p>
        </w:tc>
        <w:tc>
          <w:tcPr>
            <w:tcW w:w="1097" w:type="dxa"/>
            <w:shd w:val="clear" w:color="auto" w:fill="auto"/>
            <w:noWrap/>
            <w:vAlign w:val="center"/>
          </w:tcPr>
          <w:p w14:paraId="7FD5AB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200</w:t>
            </w:r>
          </w:p>
        </w:tc>
        <w:tc>
          <w:tcPr>
            <w:tcW w:w="1102" w:type="dxa"/>
            <w:shd w:val="clear" w:color="auto" w:fill="auto"/>
            <w:noWrap/>
            <w:vAlign w:val="center"/>
          </w:tcPr>
          <w:p w14:paraId="3AED25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200</w:t>
            </w:r>
          </w:p>
        </w:tc>
        <w:tc>
          <w:tcPr>
            <w:tcW w:w="1530" w:type="dxa"/>
            <w:shd w:val="clear" w:color="auto" w:fill="auto"/>
            <w:noWrap/>
            <w:vAlign w:val="center"/>
          </w:tcPr>
          <w:p w14:paraId="5D6088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600</w:t>
            </w:r>
          </w:p>
        </w:tc>
      </w:tr>
      <w:tr w14:paraId="3DE4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8" w:type="dxa"/>
            <w:shd w:val="clear" w:color="auto" w:fill="auto"/>
            <w:noWrap/>
            <w:vAlign w:val="center"/>
          </w:tcPr>
          <w:p w14:paraId="600093AC">
            <w:pPr>
              <w:widowControl/>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lang w:bidi="ar"/>
              </w:rPr>
              <w:t>3</w:t>
            </w:r>
          </w:p>
        </w:tc>
        <w:tc>
          <w:tcPr>
            <w:tcW w:w="2802" w:type="dxa"/>
            <w:shd w:val="clear" w:color="auto" w:fill="auto"/>
            <w:noWrap/>
            <w:vAlign w:val="center"/>
          </w:tcPr>
          <w:p w14:paraId="0141F1BC">
            <w:pPr>
              <w:widowControl/>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lang w:bidi="ar"/>
              </w:rPr>
              <w:t>森林防火信息指挥系统</w:t>
            </w:r>
          </w:p>
        </w:tc>
        <w:tc>
          <w:tcPr>
            <w:tcW w:w="1097" w:type="dxa"/>
            <w:shd w:val="clear" w:color="auto" w:fill="auto"/>
            <w:noWrap/>
            <w:vAlign w:val="center"/>
          </w:tcPr>
          <w:p w14:paraId="12E33D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1700</w:t>
            </w:r>
          </w:p>
        </w:tc>
        <w:tc>
          <w:tcPr>
            <w:tcW w:w="1097" w:type="dxa"/>
            <w:shd w:val="clear" w:color="auto" w:fill="auto"/>
            <w:noWrap/>
            <w:vAlign w:val="center"/>
          </w:tcPr>
          <w:p w14:paraId="56876D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1120</w:t>
            </w:r>
          </w:p>
        </w:tc>
        <w:tc>
          <w:tcPr>
            <w:tcW w:w="1102" w:type="dxa"/>
            <w:shd w:val="clear" w:color="auto" w:fill="auto"/>
            <w:noWrap/>
            <w:vAlign w:val="center"/>
          </w:tcPr>
          <w:p w14:paraId="267E93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1120</w:t>
            </w:r>
          </w:p>
        </w:tc>
        <w:tc>
          <w:tcPr>
            <w:tcW w:w="1530" w:type="dxa"/>
            <w:shd w:val="clear" w:color="auto" w:fill="auto"/>
            <w:noWrap/>
            <w:vAlign w:val="center"/>
          </w:tcPr>
          <w:p w14:paraId="284EBA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3940</w:t>
            </w:r>
          </w:p>
        </w:tc>
      </w:tr>
      <w:tr w14:paraId="73445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8" w:type="dxa"/>
            <w:shd w:val="clear" w:color="auto" w:fill="auto"/>
            <w:noWrap/>
            <w:vAlign w:val="center"/>
          </w:tcPr>
          <w:p w14:paraId="313054C5">
            <w:pPr>
              <w:widowControl/>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lang w:bidi="ar"/>
              </w:rPr>
              <w:t>4</w:t>
            </w:r>
          </w:p>
        </w:tc>
        <w:tc>
          <w:tcPr>
            <w:tcW w:w="2802" w:type="dxa"/>
            <w:shd w:val="clear" w:color="auto" w:fill="auto"/>
            <w:noWrap/>
            <w:vAlign w:val="center"/>
          </w:tcPr>
          <w:p w14:paraId="515D129E">
            <w:pPr>
              <w:widowControl/>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lang w:bidi="ar"/>
              </w:rPr>
              <w:t>森林防火队伍能力</w:t>
            </w:r>
          </w:p>
        </w:tc>
        <w:tc>
          <w:tcPr>
            <w:tcW w:w="1097" w:type="dxa"/>
            <w:shd w:val="clear" w:color="auto" w:fill="auto"/>
            <w:noWrap/>
            <w:vAlign w:val="center"/>
          </w:tcPr>
          <w:p w14:paraId="28E63F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11075.1</w:t>
            </w:r>
          </w:p>
        </w:tc>
        <w:tc>
          <w:tcPr>
            <w:tcW w:w="1097" w:type="dxa"/>
            <w:shd w:val="clear" w:color="auto" w:fill="auto"/>
            <w:noWrap/>
            <w:vAlign w:val="center"/>
          </w:tcPr>
          <w:p w14:paraId="733ED0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11044.5</w:t>
            </w:r>
          </w:p>
        </w:tc>
        <w:tc>
          <w:tcPr>
            <w:tcW w:w="1102" w:type="dxa"/>
            <w:shd w:val="clear" w:color="auto" w:fill="auto"/>
            <w:noWrap/>
            <w:vAlign w:val="center"/>
          </w:tcPr>
          <w:p w14:paraId="7568D1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11044.5</w:t>
            </w:r>
          </w:p>
        </w:tc>
        <w:tc>
          <w:tcPr>
            <w:tcW w:w="1530" w:type="dxa"/>
            <w:shd w:val="clear" w:color="auto" w:fill="auto"/>
            <w:noWrap/>
            <w:vAlign w:val="center"/>
          </w:tcPr>
          <w:p w14:paraId="14ED51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33164.1</w:t>
            </w:r>
          </w:p>
        </w:tc>
      </w:tr>
      <w:tr w14:paraId="7641F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8" w:type="dxa"/>
            <w:shd w:val="clear" w:color="auto" w:fill="auto"/>
            <w:noWrap/>
            <w:vAlign w:val="center"/>
          </w:tcPr>
          <w:p w14:paraId="6AEFB715">
            <w:pPr>
              <w:widowControl/>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lang w:bidi="ar"/>
              </w:rPr>
              <w:t>5</w:t>
            </w:r>
          </w:p>
        </w:tc>
        <w:tc>
          <w:tcPr>
            <w:tcW w:w="2802" w:type="dxa"/>
            <w:shd w:val="clear" w:color="auto" w:fill="auto"/>
            <w:noWrap/>
            <w:vAlign w:val="center"/>
          </w:tcPr>
          <w:p w14:paraId="7F20FE51">
            <w:pPr>
              <w:widowControl/>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lang w:bidi="ar"/>
              </w:rPr>
              <w:t>森林火灾隐患整治</w:t>
            </w:r>
          </w:p>
        </w:tc>
        <w:tc>
          <w:tcPr>
            <w:tcW w:w="1097" w:type="dxa"/>
            <w:shd w:val="clear" w:color="auto" w:fill="auto"/>
            <w:noWrap/>
            <w:vAlign w:val="center"/>
          </w:tcPr>
          <w:p w14:paraId="1566A8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684</w:t>
            </w:r>
          </w:p>
        </w:tc>
        <w:tc>
          <w:tcPr>
            <w:tcW w:w="1097" w:type="dxa"/>
            <w:shd w:val="clear" w:color="auto" w:fill="auto"/>
            <w:noWrap/>
            <w:vAlign w:val="center"/>
          </w:tcPr>
          <w:p w14:paraId="725D29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1700</w:t>
            </w:r>
          </w:p>
        </w:tc>
        <w:tc>
          <w:tcPr>
            <w:tcW w:w="1102" w:type="dxa"/>
            <w:shd w:val="clear" w:color="auto" w:fill="auto"/>
            <w:noWrap/>
            <w:vAlign w:val="center"/>
          </w:tcPr>
          <w:p w14:paraId="35ACAC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1700</w:t>
            </w:r>
          </w:p>
        </w:tc>
        <w:tc>
          <w:tcPr>
            <w:tcW w:w="1530" w:type="dxa"/>
            <w:shd w:val="clear" w:color="auto" w:fill="auto"/>
            <w:noWrap/>
            <w:vAlign w:val="center"/>
          </w:tcPr>
          <w:p w14:paraId="20B8FF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4084</w:t>
            </w:r>
          </w:p>
        </w:tc>
      </w:tr>
      <w:tr w14:paraId="7C8AE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8" w:type="dxa"/>
            <w:shd w:val="clear" w:color="auto" w:fill="auto"/>
            <w:noWrap/>
            <w:vAlign w:val="center"/>
          </w:tcPr>
          <w:p w14:paraId="07BA6129">
            <w:pPr>
              <w:widowControl/>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lang w:bidi="ar"/>
              </w:rPr>
              <w:t>6</w:t>
            </w:r>
          </w:p>
        </w:tc>
        <w:tc>
          <w:tcPr>
            <w:tcW w:w="2802" w:type="dxa"/>
            <w:shd w:val="clear" w:color="auto" w:fill="auto"/>
            <w:noWrap/>
            <w:vAlign w:val="center"/>
          </w:tcPr>
          <w:p w14:paraId="19055949">
            <w:pPr>
              <w:widowControl/>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lang w:bidi="ar"/>
              </w:rPr>
              <w:t>林火阻隔系统</w:t>
            </w:r>
          </w:p>
        </w:tc>
        <w:tc>
          <w:tcPr>
            <w:tcW w:w="1097" w:type="dxa"/>
            <w:shd w:val="clear" w:color="auto" w:fill="auto"/>
            <w:noWrap/>
            <w:vAlign w:val="center"/>
          </w:tcPr>
          <w:p w14:paraId="540945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7491.5</w:t>
            </w:r>
          </w:p>
        </w:tc>
        <w:tc>
          <w:tcPr>
            <w:tcW w:w="1097" w:type="dxa"/>
            <w:shd w:val="clear" w:color="auto" w:fill="auto"/>
            <w:noWrap/>
            <w:vAlign w:val="center"/>
          </w:tcPr>
          <w:p w14:paraId="18C2A7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7940.5</w:t>
            </w:r>
          </w:p>
        </w:tc>
        <w:tc>
          <w:tcPr>
            <w:tcW w:w="1102" w:type="dxa"/>
            <w:shd w:val="clear" w:color="auto" w:fill="auto"/>
            <w:noWrap/>
            <w:vAlign w:val="center"/>
          </w:tcPr>
          <w:p w14:paraId="2ACCAD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8900.5</w:t>
            </w:r>
          </w:p>
        </w:tc>
        <w:tc>
          <w:tcPr>
            <w:tcW w:w="1530" w:type="dxa"/>
            <w:shd w:val="clear" w:color="auto" w:fill="auto"/>
            <w:noWrap/>
            <w:vAlign w:val="center"/>
          </w:tcPr>
          <w:p w14:paraId="3B13FF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24332.5</w:t>
            </w:r>
          </w:p>
        </w:tc>
      </w:tr>
      <w:tr w14:paraId="7484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8" w:type="dxa"/>
            <w:shd w:val="clear" w:color="auto" w:fill="auto"/>
            <w:noWrap/>
            <w:vAlign w:val="center"/>
          </w:tcPr>
          <w:p w14:paraId="7FDA8BB7">
            <w:pPr>
              <w:widowControl/>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lang w:bidi="ar"/>
              </w:rPr>
              <w:t>7</w:t>
            </w:r>
          </w:p>
        </w:tc>
        <w:tc>
          <w:tcPr>
            <w:tcW w:w="2802" w:type="dxa"/>
            <w:shd w:val="clear" w:color="auto" w:fill="auto"/>
            <w:noWrap/>
            <w:vAlign w:val="center"/>
          </w:tcPr>
          <w:p w14:paraId="48E68402">
            <w:pPr>
              <w:widowControl/>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lang w:bidi="ar"/>
              </w:rPr>
              <w:t>森林防火宣传教育工程</w:t>
            </w:r>
          </w:p>
        </w:tc>
        <w:tc>
          <w:tcPr>
            <w:tcW w:w="1097" w:type="dxa"/>
            <w:shd w:val="clear" w:color="auto" w:fill="auto"/>
            <w:noWrap/>
            <w:vAlign w:val="center"/>
          </w:tcPr>
          <w:p w14:paraId="19CE12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1969</w:t>
            </w:r>
          </w:p>
        </w:tc>
        <w:tc>
          <w:tcPr>
            <w:tcW w:w="1097" w:type="dxa"/>
            <w:shd w:val="clear" w:color="auto" w:fill="auto"/>
            <w:noWrap/>
            <w:vAlign w:val="center"/>
          </w:tcPr>
          <w:p w14:paraId="319F04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2168</w:t>
            </w:r>
          </w:p>
        </w:tc>
        <w:tc>
          <w:tcPr>
            <w:tcW w:w="1102" w:type="dxa"/>
            <w:shd w:val="clear" w:color="auto" w:fill="auto"/>
            <w:noWrap/>
            <w:vAlign w:val="center"/>
          </w:tcPr>
          <w:p w14:paraId="0D1BD5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2168</w:t>
            </w:r>
          </w:p>
        </w:tc>
        <w:tc>
          <w:tcPr>
            <w:tcW w:w="1530" w:type="dxa"/>
            <w:shd w:val="clear" w:color="auto" w:fill="auto"/>
            <w:noWrap/>
            <w:vAlign w:val="center"/>
          </w:tcPr>
          <w:p w14:paraId="50832E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6305</w:t>
            </w:r>
          </w:p>
        </w:tc>
      </w:tr>
      <w:tr w14:paraId="2A4A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700" w:type="dxa"/>
            <w:gridSpan w:val="2"/>
            <w:shd w:val="clear" w:color="auto" w:fill="auto"/>
            <w:noWrap/>
            <w:vAlign w:val="center"/>
          </w:tcPr>
          <w:p w14:paraId="5A8FD168">
            <w:pPr>
              <w:widowControl/>
              <w:spacing w:line="240" w:lineRule="auto"/>
              <w:ind w:firstLine="0" w:firstLineChars="0"/>
              <w:jc w:val="center"/>
              <w:textAlignment w:val="center"/>
              <w:rPr>
                <w:rFonts w:hint="default" w:ascii="Times New Roman" w:hAnsi="Times New Roman" w:cs="Times New Roman"/>
                <w:b/>
                <w:bCs/>
                <w:color w:val="auto"/>
                <w:sz w:val="24"/>
                <w:szCs w:val="24"/>
              </w:rPr>
            </w:pPr>
            <w:r>
              <w:rPr>
                <w:rFonts w:hint="default" w:ascii="Times New Roman" w:hAnsi="Times New Roman" w:cs="Times New Roman"/>
                <w:b/>
                <w:bCs/>
                <w:color w:val="auto"/>
                <w:kern w:val="0"/>
                <w:sz w:val="24"/>
                <w:szCs w:val="24"/>
                <w:lang w:bidi="ar"/>
              </w:rPr>
              <w:t>合计</w:t>
            </w:r>
          </w:p>
        </w:tc>
        <w:tc>
          <w:tcPr>
            <w:tcW w:w="1097" w:type="dxa"/>
            <w:shd w:val="clear" w:color="auto" w:fill="auto"/>
            <w:noWrap/>
            <w:vAlign w:val="center"/>
          </w:tcPr>
          <w:p w14:paraId="0279D5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bCs/>
                <w:color w:val="auto"/>
                <w:sz w:val="24"/>
                <w:szCs w:val="24"/>
              </w:rPr>
            </w:pPr>
            <w:r>
              <w:rPr>
                <w:rFonts w:hint="default" w:ascii="Times New Roman" w:hAnsi="Times New Roman" w:eastAsia="宋体" w:cs="Times New Roman"/>
                <w:b/>
                <w:bCs/>
                <w:i w:val="0"/>
                <w:iCs w:val="0"/>
                <w:color w:val="auto"/>
                <w:kern w:val="0"/>
                <w:sz w:val="24"/>
                <w:szCs w:val="24"/>
                <w:u w:val="none"/>
                <w:lang w:val="en-US" w:eastAsia="zh-CN" w:bidi="ar"/>
              </w:rPr>
              <w:t>27249.6</w:t>
            </w:r>
          </w:p>
        </w:tc>
        <w:tc>
          <w:tcPr>
            <w:tcW w:w="1097" w:type="dxa"/>
            <w:shd w:val="clear" w:color="auto" w:fill="auto"/>
            <w:noWrap/>
            <w:vAlign w:val="center"/>
          </w:tcPr>
          <w:p w14:paraId="013E15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bCs/>
                <w:color w:val="auto"/>
                <w:sz w:val="24"/>
                <w:szCs w:val="24"/>
              </w:rPr>
            </w:pPr>
            <w:r>
              <w:rPr>
                <w:rFonts w:hint="default" w:ascii="Times New Roman" w:hAnsi="Times New Roman" w:eastAsia="宋体" w:cs="Times New Roman"/>
                <w:b/>
                <w:bCs/>
                <w:i w:val="0"/>
                <w:iCs w:val="0"/>
                <w:color w:val="auto"/>
                <w:kern w:val="0"/>
                <w:sz w:val="24"/>
                <w:szCs w:val="24"/>
                <w:u w:val="none"/>
                <w:lang w:val="en-US" w:eastAsia="zh-CN" w:bidi="ar"/>
              </w:rPr>
              <w:t>27393</w:t>
            </w:r>
          </w:p>
        </w:tc>
        <w:tc>
          <w:tcPr>
            <w:tcW w:w="1102" w:type="dxa"/>
            <w:shd w:val="clear" w:color="auto" w:fill="auto"/>
            <w:noWrap/>
            <w:vAlign w:val="center"/>
          </w:tcPr>
          <w:p w14:paraId="68B0E9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bCs/>
                <w:color w:val="auto"/>
                <w:sz w:val="24"/>
                <w:szCs w:val="24"/>
              </w:rPr>
            </w:pPr>
            <w:r>
              <w:rPr>
                <w:rFonts w:hint="default" w:ascii="Times New Roman" w:hAnsi="Times New Roman" w:eastAsia="宋体" w:cs="Times New Roman"/>
                <w:b/>
                <w:bCs/>
                <w:i w:val="0"/>
                <w:iCs w:val="0"/>
                <w:color w:val="auto"/>
                <w:kern w:val="0"/>
                <w:sz w:val="24"/>
                <w:szCs w:val="24"/>
                <w:u w:val="none"/>
                <w:lang w:val="en-US" w:eastAsia="zh-CN" w:bidi="ar"/>
              </w:rPr>
              <w:t>28353</w:t>
            </w:r>
          </w:p>
        </w:tc>
        <w:tc>
          <w:tcPr>
            <w:tcW w:w="1530" w:type="dxa"/>
            <w:shd w:val="clear" w:color="auto" w:fill="auto"/>
            <w:noWrap/>
            <w:vAlign w:val="center"/>
          </w:tcPr>
          <w:p w14:paraId="18E05C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b/>
                <w:bCs/>
                <w:color w:val="auto"/>
                <w:sz w:val="24"/>
                <w:szCs w:val="24"/>
                <w:lang w:eastAsia="zh-CN"/>
              </w:rPr>
            </w:pPr>
            <w:r>
              <w:rPr>
                <w:rFonts w:hint="default" w:ascii="Times New Roman" w:hAnsi="Times New Roman" w:eastAsia="宋体" w:cs="Times New Roman"/>
                <w:b/>
                <w:bCs/>
                <w:i w:val="0"/>
                <w:iCs w:val="0"/>
                <w:color w:val="auto"/>
                <w:kern w:val="0"/>
                <w:sz w:val="24"/>
                <w:szCs w:val="24"/>
                <w:u w:val="none"/>
                <w:lang w:val="en-US" w:eastAsia="zh-CN" w:bidi="ar"/>
              </w:rPr>
              <w:t>82995.6</w:t>
            </w:r>
          </w:p>
        </w:tc>
      </w:tr>
    </w:tbl>
    <w:p w14:paraId="18293528">
      <w:pPr>
        <w:pStyle w:val="29"/>
        <w:spacing w:after="0"/>
        <w:ind w:firstLine="0" w:firstLineChars="0"/>
        <w:jc w:val="center"/>
        <w:rPr>
          <w:rFonts w:hint="default" w:ascii="Times New Roman" w:hAnsi="Times New Roman" w:cs="Times New Roman"/>
          <w:b/>
          <w:bCs/>
          <w:color w:val="auto"/>
        </w:rPr>
      </w:pPr>
    </w:p>
    <w:p w14:paraId="44F74BBE">
      <w:pPr>
        <w:snapToGrid w:val="0"/>
        <w:spacing w:before="120" w:beforeLines="50"/>
        <w:ind w:firstLine="560"/>
        <w:rPr>
          <w:rFonts w:hint="default" w:ascii="Times New Roman" w:hAnsi="Times New Roman" w:cs="Times New Roman"/>
          <w:color w:val="auto"/>
          <w:szCs w:val="28"/>
        </w:rPr>
      </w:pPr>
      <w:r>
        <w:rPr>
          <w:rFonts w:hint="default" w:ascii="Times New Roman" w:hAnsi="Times New Roman" w:cs="Times New Roman"/>
          <w:color w:val="auto"/>
          <w:szCs w:val="28"/>
        </w:rPr>
        <w:t>按治理区域分，高风险区投资</w:t>
      </w:r>
      <w:r>
        <w:rPr>
          <w:rFonts w:hint="default" w:ascii="Times New Roman" w:hAnsi="Times New Roman" w:cs="Times New Roman"/>
          <w:color w:val="auto"/>
          <w:szCs w:val="28"/>
          <w:lang w:val="en-US" w:eastAsia="zh-CN"/>
        </w:rPr>
        <w:t>34919.5</w:t>
      </w:r>
      <w:r>
        <w:rPr>
          <w:rFonts w:hint="default" w:ascii="Times New Roman" w:hAnsi="Times New Roman" w:cs="Times New Roman"/>
          <w:color w:val="auto"/>
          <w:szCs w:val="28"/>
        </w:rPr>
        <w:t>万元，占规划总投资的42.07%；中风险区投资38268.9万元，占46.11%；低风险区投资9807.2万元，占11.82%。（见表8-2、附表5）。</w:t>
      </w:r>
    </w:p>
    <w:p w14:paraId="1AA678AF">
      <w:pPr>
        <w:pStyle w:val="29"/>
        <w:spacing w:after="0"/>
        <w:ind w:firstLine="0" w:firstLineChars="0"/>
        <w:jc w:val="center"/>
        <w:rPr>
          <w:rFonts w:hint="default" w:ascii="Times New Roman" w:hAnsi="Times New Roman" w:cs="Times New Roman"/>
          <w:b/>
          <w:bCs/>
          <w:color w:val="auto"/>
        </w:rPr>
      </w:pPr>
      <w:r>
        <w:rPr>
          <w:rFonts w:hint="default" w:ascii="Times New Roman" w:hAnsi="Times New Roman" w:cs="Times New Roman"/>
          <w:b/>
          <w:bCs/>
          <w:color w:val="auto"/>
        </w:rPr>
        <w:t>表8-2  项目规划投资按规划内容与治理分区统计表</w:t>
      </w:r>
    </w:p>
    <w:tbl>
      <w:tblPr>
        <w:tblStyle w:val="30"/>
        <w:tblW w:w="8526" w:type="dxa"/>
        <w:tblInd w:w="0" w:type="dxa"/>
        <w:tblLayout w:type="fixed"/>
        <w:tblCellMar>
          <w:top w:w="0" w:type="dxa"/>
          <w:left w:w="108" w:type="dxa"/>
          <w:bottom w:w="0" w:type="dxa"/>
          <w:right w:w="108" w:type="dxa"/>
        </w:tblCellMar>
      </w:tblPr>
      <w:tblGrid>
        <w:gridCol w:w="738"/>
        <w:gridCol w:w="2778"/>
        <w:gridCol w:w="1252"/>
        <w:gridCol w:w="1252"/>
        <w:gridCol w:w="1254"/>
        <w:gridCol w:w="1252"/>
      </w:tblGrid>
      <w:tr w14:paraId="1CB53B47">
        <w:tblPrEx>
          <w:tblCellMar>
            <w:top w:w="0" w:type="dxa"/>
            <w:left w:w="108" w:type="dxa"/>
            <w:bottom w:w="0" w:type="dxa"/>
            <w:right w:w="108" w:type="dxa"/>
          </w:tblCellMar>
        </w:tblPrEx>
        <w:trPr>
          <w:trHeight w:val="300" w:hRule="atLeast"/>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81FC">
            <w:pPr>
              <w:widowControl/>
              <w:spacing w:line="240" w:lineRule="auto"/>
              <w:ind w:firstLine="0" w:firstLineChars="0"/>
              <w:jc w:val="center"/>
              <w:textAlignment w:val="center"/>
              <w:rPr>
                <w:rFonts w:hint="default" w:ascii="Times New Roman" w:hAnsi="Times New Roman" w:cs="Times New Roman"/>
                <w:b/>
                <w:bCs/>
                <w:color w:val="auto"/>
                <w:sz w:val="24"/>
                <w:szCs w:val="24"/>
              </w:rPr>
            </w:pPr>
            <w:r>
              <w:rPr>
                <w:rFonts w:hint="default" w:ascii="Times New Roman" w:hAnsi="Times New Roman" w:cs="Times New Roman"/>
                <w:b/>
                <w:bCs/>
                <w:color w:val="auto"/>
                <w:kern w:val="0"/>
                <w:sz w:val="24"/>
                <w:szCs w:val="24"/>
                <w:lang w:bidi="ar"/>
              </w:rPr>
              <w:t>序号</w:t>
            </w:r>
          </w:p>
        </w:tc>
        <w:tc>
          <w:tcPr>
            <w:tcW w:w="27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EF29">
            <w:pPr>
              <w:widowControl/>
              <w:spacing w:line="240" w:lineRule="auto"/>
              <w:ind w:firstLine="0" w:firstLineChars="0"/>
              <w:jc w:val="center"/>
              <w:textAlignment w:val="center"/>
              <w:rPr>
                <w:rFonts w:hint="default" w:ascii="Times New Roman" w:hAnsi="Times New Roman" w:cs="Times New Roman"/>
                <w:b/>
                <w:bCs/>
                <w:color w:val="auto"/>
                <w:sz w:val="24"/>
                <w:szCs w:val="24"/>
              </w:rPr>
            </w:pPr>
            <w:r>
              <w:rPr>
                <w:rFonts w:hint="default" w:ascii="Times New Roman" w:hAnsi="Times New Roman" w:cs="Times New Roman"/>
                <w:b/>
                <w:bCs/>
                <w:color w:val="auto"/>
                <w:kern w:val="0"/>
                <w:sz w:val="24"/>
                <w:szCs w:val="24"/>
                <w:lang w:bidi="ar"/>
              </w:rPr>
              <w:t>建设内容</w:t>
            </w:r>
          </w:p>
        </w:tc>
        <w:tc>
          <w:tcPr>
            <w:tcW w:w="37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35953">
            <w:pPr>
              <w:widowControl/>
              <w:spacing w:line="240" w:lineRule="auto"/>
              <w:ind w:firstLine="0" w:firstLineChars="0"/>
              <w:jc w:val="center"/>
              <w:textAlignment w:val="center"/>
              <w:rPr>
                <w:rFonts w:hint="default" w:ascii="Times New Roman" w:hAnsi="Times New Roman" w:cs="Times New Roman"/>
                <w:b/>
                <w:bCs/>
                <w:color w:val="auto"/>
                <w:sz w:val="24"/>
                <w:szCs w:val="24"/>
              </w:rPr>
            </w:pPr>
            <w:r>
              <w:rPr>
                <w:rFonts w:hint="default" w:ascii="Times New Roman" w:hAnsi="Times New Roman" w:cs="Times New Roman"/>
                <w:b/>
                <w:bCs/>
                <w:color w:val="auto"/>
                <w:kern w:val="0"/>
                <w:sz w:val="24"/>
                <w:szCs w:val="24"/>
                <w:lang w:bidi="ar"/>
              </w:rPr>
              <w:t>分区投资（万元）</w:t>
            </w:r>
          </w:p>
        </w:tc>
        <w:tc>
          <w:tcPr>
            <w:tcW w:w="12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DD48">
            <w:pPr>
              <w:widowControl/>
              <w:spacing w:line="240" w:lineRule="auto"/>
              <w:ind w:firstLine="0" w:firstLineChars="0"/>
              <w:jc w:val="center"/>
              <w:textAlignment w:val="center"/>
              <w:rPr>
                <w:rFonts w:hint="default" w:ascii="Times New Roman" w:hAnsi="Times New Roman" w:cs="Times New Roman"/>
                <w:b/>
                <w:bCs/>
                <w:color w:val="auto"/>
                <w:kern w:val="0"/>
                <w:sz w:val="24"/>
                <w:szCs w:val="24"/>
                <w:lang w:bidi="ar"/>
              </w:rPr>
            </w:pPr>
            <w:r>
              <w:rPr>
                <w:rFonts w:hint="default" w:ascii="Times New Roman" w:hAnsi="Times New Roman" w:cs="Times New Roman"/>
                <w:b/>
                <w:bCs/>
                <w:color w:val="auto"/>
                <w:kern w:val="0"/>
                <w:sz w:val="24"/>
                <w:szCs w:val="24"/>
                <w:lang w:bidi="ar"/>
              </w:rPr>
              <w:t>总投资</w:t>
            </w:r>
          </w:p>
          <w:p w14:paraId="51A3C7D7">
            <w:pPr>
              <w:widowControl/>
              <w:spacing w:line="240" w:lineRule="auto"/>
              <w:ind w:firstLine="0" w:firstLineChars="0"/>
              <w:jc w:val="center"/>
              <w:textAlignment w:val="center"/>
              <w:rPr>
                <w:rFonts w:hint="default" w:ascii="Times New Roman" w:hAnsi="Times New Roman" w:cs="Times New Roman"/>
                <w:b/>
                <w:bCs/>
                <w:color w:val="auto"/>
                <w:sz w:val="24"/>
                <w:szCs w:val="24"/>
              </w:rPr>
            </w:pPr>
            <w:r>
              <w:rPr>
                <w:rFonts w:hint="default" w:ascii="Times New Roman" w:hAnsi="Times New Roman" w:cs="Times New Roman"/>
                <w:b/>
                <w:bCs/>
                <w:color w:val="auto"/>
                <w:kern w:val="0"/>
                <w:sz w:val="24"/>
                <w:szCs w:val="24"/>
                <w:lang w:bidi="ar"/>
              </w:rPr>
              <w:t>（万元）</w:t>
            </w:r>
          </w:p>
        </w:tc>
      </w:tr>
      <w:tr w14:paraId="0ADF8E47">
        <w:tblPrEx>
          <w:tblCellMar>
            <w:top w:w="0" w:type="dxa"/>
            <w:left w:w="108" w:type="dxa"/>
            <w:bottom w:w="0" w:type="dxa"/>
            <w:right w:w="108" w:type="dxa"/>
          </w:tblCellMar>
        </w:tblPrEx>
        <w:trPr>
          <w:trHeight w:val="30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B4AA">
            <w:pPr>
              <w:widowControl/>
              <w:spacing w:line="240" w:lineRule="auto"/>
              <w:ind w:firstLine="0" w:firstLineChars="0"/>
              <w:jc w:val="center"/>
              <w:rPr>
                <w:rFonts w:hint="default" w:ascii="Times New Roman" w:hAnsi="Times New Roman" w:cs="Times New Roman"/>
                <w:b/>
                <w:bCs/>
                <w:color w:val="auto"/>
                <w:sz w:val="24"/>
                <w:szCs w:val="24"/>
              </w:rPr>
            </w:pPr>
          </w:p>
        </w:tc>
        <w:tc>
          <w:tcPr>
            <w:tcW w:w="27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0CFC">
            <w:pPr>
              <w:widowControl/>
              <w:spacing w:line="240" w:lineRule="auto"/>
              <w:ind w:firstLine="0" w:firstLineChars="0"/>
              <w:jc w:val="center"/>
              <w:rPr>
                <w:rFonts w:hint="default" w:ascii="Times New Roman" w:hAnsi="Times New Roman" w:cs="Times New Roman"/>
                <w:b/>
                <w:bCs/>
                <w:color w:val="auto"/>
                <w:sz w:val="24"/>
                <w:szCs w:val="24"/>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3F532">
            <w:pPr>
              <w:widowControl/>
              <w:spacing w:line="240" w:lineRule="auto"/>
              <w:ind w:firstLine="0" w:firstLineChars="0"/>
              <w:jc w:val="center"/>
              <w:textAlignment w:val="center"/>
              <w:rPr>
                <w:rFonts w:hint="default" w:ascii="Times New Roman" w:hAnsi="Times New Roman" w:cs="Times New Roman"/>
                <w:b/>
                <w:bCs/>
                <w:color w:val="auto"/>
                <w:sz w:val="24"/>
                <w:szCs w:val="24"/>
              </w:rPr>
            </w:pPr>
            <w:r>
              <w:rPr>
                <w:rFonts w:hint="default" w:ascii="Times New Roman" w:hAnsi="Times New Roman" w:cs="Times New Roman"/>
                <w:b/>
                <w:bCs/>
                <w:color w:val="auto"/>
                <w:kern w:val="0"/>
                <w:sz w:val="24"/>
                <w:szCs w:val="24"/>
                <w:lang w:bidi="ar"/>
              </w:rPr>
              <w:t>高风险区</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43A9">
            <w:pPr>
              <w:widowControl/>
              <w:spacing w:line="240" w:lineRule="auto"/>
              <w:ind w:firstLine="0" w:firstLineChars="0"/>
              <w:jc w:val="center"/>
              <w:textAlignment w:val="center"/>
              <w:rPr>
                <w:rFonts w:hint="default" w:ascii="Times New Roman" w:hAnsi="Times New Roman" w:cs="Times New Roman"/>
                <w:b/>
                <w:bCs/>
                <w:color w:val="auto"/>
                <w:sz w:val="24"/>
                <w:szCs w:val="24"/>
              </w:rPr>
            </w:pPr>
            <w:r>
              <w:rPr>
                <w:rFonts w:hint="default" w:ascii="Times New Roman" w:hAnsi="Times New Roman" w:cs="Times New Roman"/>
                <w:b/>
                <w:bCs/>
                <w:color w:val="auto"/>
                <w:kern w:val="0"/>
                <w:sz w:val="24"/>
                <w:szCs w:val="24"/>
                <w:lang w:bidi="ar"/>
              </w:rPr>
              <w:t>中风险区</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695F">
            <w:pPr>
              <w:widowControl/>
              <w:spacing w:line="240" w:lineRule="auto"/>
              <w:ind w:firstLine="0" w:firstLineChars="0"/>
              <w:jc w:val="center"/>
              <w:textAlignment w:val="center"/>
              <w:rPr>
                <w:rFonts w:hint="default" w:ascii="Times New Roman" w:hAnsi="Times New Roman" w:cs="Times New Roman"/>
                <w:b/>
                <w:bCs/>
                <w:color w:val="auto"/>
                <w:sz w:val="24"/>
                <w:szCs w:val="24"/>
              </w:rPr>
            </w:pPr>
            <w:r>
              <w:rPr>
                <w:rFonts w:hint="default" w:ascii="Times New Roman" w:hAnsi="Times New Roman" w:cs="Times New Roman"/>
                <w:b/>
                <w:bCs/>
                <w:color w:val="auto"/>
                <w:kern w:val="0"/>
                <w:sz w:val="24"/>
                <w:szCs w:val="24"/>
                <w:lang w:bidi="ar"/>
              </w:rPr>
              <w:t>低风险区</w:t>
            </w:r>
          </w:p>
        </w:tc>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EB9A">
            <w:pPr>
              <w:widowControl/>
              <w:spacing w:line="240" w:lineRule="auto"/>
              <w:ind w:firstLine="0" w:firstLineChars="0"/>
              <w:jc w:val="center"/>
              <w:rPr>
                <w:rFonts w:hint="default" w:ascii="Times New Roman" w:hAnsi="Times New Roman" w:cs="Times New Roman"/>
                <w:color w:val="auto"/>
                <w:sz w:val="24"/>
                <w:szCs w:val="24"/>
              </w:rPr>
            </w:pPr>
          </w:p>
        </w:tc>
      </w:tr>
      <w:tr w14:paraId="030BB991">
        <w:tblPrEx>
          <w:tblCellMar>
            <w:top w:w="0" w:type="dxa"/>
            <w:left w:w="108" w:type="dxa"/>
            <w:bottom w:w="0" w:type="dxa"/>
            <w:right w:w="108" w:type="dxa"/>
          </w:tblCellMar>
        </w:tblPrEx>
        <w:trPr>
          <w:trHeight w:val="454" w:hRule="exac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1BB8">
            <w:pPr>
              <w:widowControl/>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lang w:bidi="ar"/>
              </w:rPr>
              <w:t>1</w:t>
            </w:r>
          </w:p>
        </w:tc>
        <w:tc>
          <w:tcPr>
            <w:tcW w:w="2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8D435">
            <w:pPr>
              <w:widowControl/>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lang w:bidi="ar"/>
              </w:rPr>
              <w:t>森林火险预警监测系统</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5F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7080</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15F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2555</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F6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935</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5A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10570</w:t>
            </w:r>
          </w:p>
        </w:tc>
      </w:tr>
      <w:tr w14:paraId="33D9CE7B">
        <w:tblPrEx>
          <w:tblCellMar>
            <w:top w:w="0" w:type="dxa"/>
            <w:left w:w="108" w:type="dxa"/>
            <w:bottom w:w="0" w:type="dxa"/>
            <w:right w:w="108" w:type="dxa"/>
          </w:tblCellMar>
        </w:tblPrEx>
        <w:trPr>
          <w:trHeight w:val="454" w:hRule="exac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E0AA">
            <w:pPr>
              <w:widowControl/>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lang w:bidi="ar"/>
              </w:rPr>
              <w:t>2</w:t>
            </w:r>
          </w:p>
        </w:tc>
        <w:tc>
          <w:tcPr>
            <w:tcW w:w="2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7E8B6">
            <w:pPr>
              <w:widowControl/>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lang w:bidi="ar"/>
              </w:rPr>
              <w:t>森林防火通信系统</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76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1B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600</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52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C42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600</w:t>
            </w:r>
          </w:p>
        </w:tc>
      </w:tr>
      <w:tr w14:paraId="7A1B9477">
        <w:tblPrEx>
          <w:tblCellMar>
            <w:top w:w="0" w:type="dxa"/>
            <w:left w:w="108" w:type="dxa"/>
            <w:bottom w:w="0" w:type="dxa"/>
            <w:right w:w="108" w:type="dxa"/>
          </w:tblCellMar>
        </w:tblPrEx>
        <w:trPr>
          <w:trHeight w:val="454" w:hRule="exac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A2EDF">
            <w:pPr>
              <w:widowControl/>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lang w:bidi="ar"/>
              </w:rPr>
              <w:t>3</w:t>
            </w:r>
          </w:p>
        </w:tc>
        <w:tc>
          <w:tcPr>
            <w:tcW w:w="2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3D55">
            <w:pPr>
              <w:widowControl/>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lang w:bidi="ar"/>
              </w:rPr>
              <w:t>森林防火信息指挥系统</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F1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340</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CC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3430</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C7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170</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957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3940</w:t>
            </w:r>
          </w:p>
        </w:tc>
      </w:tr>
      <w:tr w14:paraId="4801E47D">
        <w:tblPrEx>
          <w:tblCellMar>
            <w:top w:w="0" w:type="dxa"/>
            <w:left w:w="108" w:type="dxa"/>
            <w:bottom w:w="0" w:type="dxa"/>
            <w:right w:w="108" w:type="dxa"/>
          </w:tblCellMar>
        </w:tblPrEx>
        <w:trPr>
          <w:trHeight w:val="454" w:hRule="exac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C216">
            <w:pPr>
              <w:widowControl/>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lang w:bidi="ar"/>
              </w:rPr>
              <w:t>4</w:t>
            </w:r>
          </w:p>
        </w:tc>
        <w:tc>
          <w:tcPr>
            <w:tcW w:w="2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5D1C">
            <w:pPr>
              <w:widowControl/>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lang w:bidi="ar"/>
              </w:rPr>
              <w:t>森林防火队伍能力</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6F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11641.3</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CB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17328</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9B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4194.8</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57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33164.1</w:t>
            </w:r>
          </w:p>
        </w:tc>
      </w:tr>
      <w:tr w14:paraId="01114D44">
        <w:tblPrEx>
          <w:tblCellMar>
            <w:top w:w="0" w:type="dxa"/>
            <w:left w:w="108" w:type="dxa"/>
            <w:bottom w:w="0" w:type="dxa"/>
            <w:right w:w="108" w:type="dxa"/>
          </w:tblCellMar>
        </w:tblPrEx>
        <w:trPr>
          <w:trHeight w:val="454" w:hRule="exac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3C8E">
            <w:pPr>
              <w:widowControl/>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lang w:bidi="ar"/>
              </w:rPr>
              <w:t>5</w:t>
            </w:r>
          </w:p>
        </w:tc>
        <w:tc>
          <w:tcPr>
            <w:tcW w:w="2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C600">
            <w:pPr>
              <w:widowControl/>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lang w:bidi="ar"/>
              </w:rPr>
              <w:t>森林火灾隐患整治</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05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1644.2</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F7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1916.4</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B16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523.4</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9A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4084</w:t>
            </w:r>
          </w:p>
        </w:tc>
      </w:tr>
      <w:tr w14:paraId="2727E8DC">
        <w:tblPrEx>
          <w:tblCellMar>
            <w:top w:w="0" w:type="dxa"/>
            <w:left w:w="108" w:type="dxa"/>
            <w:bottom w:w="0" w:type="dxa"/>
            <w:right w:w="108" w:type="dxa"/>
          </w:tblCellMar>
        </w:tblPrEx>
        <w:trPr>
          <w:trHeight w:val="454" w:hRule="exac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6C55">
            <w:pPr>
              <w:widowControl/>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lang w:bidi="ar"/>
              </w:rPr>
              <w:t>6</w:t>
            </w:r>
          </w:p>
        </w:tc>
        <w:tc>
          <w:tcPr>
            <w:tcW w:w="2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6506">
            <w:pPr>
              <w:widowControl/>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lang w:bidi="ar"/>
              </w:rPr>
              <w:t>林火阻隔系统</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E4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12140</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80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9072.5</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45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3120</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2C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24332.5</w:t>
            </w:r>
          </w:p>
        </w:tc>
      </w:tr>
      <w:tr w14:paraId="2DB51DC0">
        <w:tblPrEx>
          <w:tblCellMar>
            <w:top w:w="0" w:type="dxa"/>
            <w:left w:w="108" w:type="dxa"/>
            <w:bottom w:w="0" w:type="dxa"/>
            <w:right w:w="108" w:type="dxa"/>
          </w:tblCellMar>
        </w:tblPrEx>
        <w:trPr>
          <w:trHeight w:val="454" w:hRule="exac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97D0">
            <w:pPr>
              <w:widowControl/>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lang w:bidi="ar"/>
              </w:rPr>
              <w:t>7</w:t>
            </w:r>
          </w:p>
        </w:tc>
        <w:tc>
          <w:tcPr>
            <w:tcW w:w="2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66D6">
            <w:pPr>
              <w:widowControl/>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lang w:bidi="ar"/>
              </w:rPr>
              <w:t>森林防火宣传教育工程</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CF9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2074</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E93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3367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CC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864</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D0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6305</w:t>
            </w:r>
          </w:p>
        </w:tc>
      </w:tr>
      <w:tr w14:paraId="736FF03B">
        <w:tblPrEx>
          <w:tblCellMar>
            <w:top w:w="0" w:type="dxa"/>
            <w:left w:w="108" w:type="dxa"/>
            <w:bottom w:w="0" w:type="dxa"/>
            <w:right w:w="108" w:type="dxa"/>
          </w:tblCellMar>
        </w:tblPrEx>
        <w:trPr>
          <w:trHeight w:val="454" w:hRule="exact"/>
        </w:trPr>
        <w:tc>
          <w:tcPr>
            <w:tcW w:w="3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2B44">
            <w:pPr>
              <w:widowControl/>
              <w:spacing w:line="240" w:lineRule="auto"/>
              <w:ind w:firstLine="0" w:firstLineChars="0"/>
              <w:jc w:val="center"/>
              <w:textAlignment w:val="center"/>
              <w:rPr>
                <w:rFonts w:hint="default" w:ascii="Times New Roman" w:hAnsi="Times New Roman" w:cs="Times New Roman"/>
                <w:b/>
                <w:bCs/>
                <w:color w:val="auto"/>
                <w:sz w:val="24"/>
                <w:szCs w:val="24"/>
              </w:rPr>
            </w:pPr>
            <w:r>
              <w:rPr>
                <w:rFonts w:hint="default" w:ascii="Times New Roman" w:hAnsi="Times New Roman" w:cs="Times New Roman"/>
                <w:b/>
                <w:bCs/>
                <w:color w:val="auto"/>
                <w:kern w:val="0"/>
                <w:sz w:val="24"/>
                <w:szCs w:val="24"/>
                <w:lang w:bidi="ar"/>
              </w:rPr>
              <w:t>合计</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2F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b/>
                <w:bCs/>
                <w:color w:val="auto"/>
                <w:sz w:val="24"/>
                <w:szCs w:val="24"/>
              </w:rPr>
            </w:pPr>
            <w:r>
              <w:rPr>
                <w:rFonts w:hint="default" w:ascii="Times New Roman" w:hAnsi="Times New Roman" w:eastAsia="宋体" w:cs="Times New Roman"/>
                <w:b/>
                <w:bCs/>
                <w:i w:val="0"/>
                <w:iCs w:val="0"/>
                <w:color w:val="auto"/>
                <w:kern w:val="0"/>
                <w:sz w:val="24"/>
                <w:szCs w:val="24"/>
                <w:u w:val="none"/>
                <w:lang w:val="en-US" w:eastAsia="zh-CN" w:bidi="ar"/>
              </w:rPr>
              <w:t>34919.5</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BC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b/>
                <w:bCs/>
                <w:color w:val="auto"/>
                <w:sz w:val="24"/>
                <w:szCs w:val="24"/>
              </w:rPr>
            </w:pPr>
            <w:r>
              <w:rPr>
                <w:rFonts w:hint="default" w:ascii="Times New Roman" w:hAnsi="Times New Roman" w:eastAsia="宋体" w:cs="Times New Roman"/>
                <w:b/>
                <w:bCs/>
                <w:i w:val="0"/>
                <w:iCs w:val="0"/>
                <w:color w:val="auto"/>
                <w:kern w:val="0"/>
                <w:sz w:val="24"/>
                <w:szCs w:val="24"/>
                <w:u w:val="none"/>
                <w:lang w:val="en-US" w:eastAsia="zh-CN" w:bidi="ar"/>
              </w:rPr>
              <w:t>38268.9</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C5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b/>
                <w:bCs/>
                <w:color w:val="auto"/>
                <w:sz w:val="24"/>
                <w:szCs w:val="24"/>
              </w:rPr>
            </w:pPr>
            <w:r>
              <w:rPr>
                <w:rFonts w:hint="default" w:ascii="Times New Roman" w:hAnsi="Times New Roman" w:eastAsia="宋体" w:cs="Times New Roman"/>
                <w:b/>
                <w:bCs/>
                <w:i w:val="0"/>
                <w:iCs w:val="0"/>
                <w:color w:val="auto"/>
                <w:kern w:val="0"/>
                <w:sz w:val="24"/>
                <w:szCs w:val="24"/>
                <w:u w:val="none"/>
                <w:lang w:val="en-US" w:eastAsia="zh-CN" w:bidi="ar"/>
              </w:rPr>
              <w:t>9807.2</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8D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b/>
                <w:bCs/>
                <w:color w:val="auto"/>
                <w:sz w:val="24"/>
                <w:szCs w:val="24"/>
                <w:lang w:eastAsia="zh-CN"/>
              </w:rPr>
            </w:pPr>
            <w:r>
              <w:rPr>
                <w:rFonts w:hint="default" w:ascii="Times New Roman" w:hAnsi="Times New Roman" w:eastAsia="宋体" w:cs="Times New Roman"/>
                <w:b/>
                <w:bCs/>
                <w:i w:val="0"/>
                <w:iCs w:val="0"/>
                <w:color w:val="auto"/>
                <w:kern w:val="0"/>
                <w:sz w:val="24"/>
                <w:szCs w:val="24"/>
                <w:u w:val="none"/>
                <w:lang w:val="en-US" w:eastAsia="zh-CN" w:bidi="ar"/>
              </w:rPr>
              <w:t>82995.6</w:t>
            </w:r>
          </w:p>
        </w:tc>
      </w:tr>
    </w:tbl>
    <w:p w14:paraId="047651DA">
      <w:pPr>
        <w:pStyle w:val="29"/>
        <w:spacing w:after="0"/>
        <w:ind w:firstLine="0" w:firstLineChars="0"/>
        <w:jc w:val="center"/>
        <w:rPr>
          <w:rFonts w:hint="default" w:ascii="Times New Roman" w:hAnsi="Times New Roman" w:cs="Times New Roman"/>
          <w:b/>
          <w:bCs/>
          <w:color w:val="auto"/>
        </w:rPr>
      </w:pPr>
    </w:p>
    <w:p w14:paraId="42AAC44A">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按规划单位分，市本级10664.5万元、射洪市21315.5万元、蓬溪县13604万元、船山区14920.3万元（其中船山区</w:t>
      </w:r>
      <w:r>
        <w:rPr>
          <w:rFonts w:hint="default" w:ascii="Times New Roman" w:hAnsi="Times New Roman" w:eastAsia="仿宋_GB2312" w:cs="Times New Roman"/>
          <w:color w:val="auto"/>
          <w:szCs w:val="28"/>
        </w:rPr>
        <w:t>〔</w:t>
      </w:r>
      <w:r>
        <w:rPr>
          <w:rFonts w:hint="default" w:ascii="Times New Roman" w:hAnsi="Times New Roman" w:eastAsia="仿宋_GB2312" w:cs="Times New Roman"/>
          <w:color w:val="auto"/>
          <w:szCs w:val="28"/>
          <w:lang w:val="en-US" w:eastAsia="zh-CN"/>
        </w:rPr>
        <w:t>不含市直园区</w:t>
      </w:r>
      <w:r>
        <w:rPr>
          <w:rFonts w:hint="default" w:ascii="Times New Roman" w:hAnsi="Times New Roman" w:eastAsia="仿宋_GB2312" w:cs="Times New Roman"/>
          <w:color w:val="auto"/>
          <w:szCs w:val="28"/>
        </w:rPr>
        <w:t>〕</w:t>
      </w:r>
      <w:r>
        <w:rPr>
          <w:rFonts w:hint="default" w:ascii="Times New Roman" w:hAnsi="Times New Roman" w:cs="Times New Roman"/>
          <w:color w:val="auto"/>
          <w:szCs w:val="28"/>
        </w:rPr>
        <w:t>4135.3万元、</w:t>
      </w:r>
      <w:r>
        <w:rPr>
          <w:rFonts w:hint="eastAsia" w:cs="Times New Roman"/>
          <w:color w:val="auto"/>
          <w:szCs w:val="28"/>
          <w:lang w:eastAsia="zh-CN"/>
        </w:rPr>
        <w:t>遂宁</w:t>
      </w:r>
      <w:r>
        <w:rPr>
          <w:rFonts w:hint="default" w:ascii="Times New Roman" w:hAnsi="Times New Roman" w:cs="Times New Roman"/>
          <w:color w:val="auto"/>
          <w:szCs w:val="28"/>
        </w:rPr>
        <w:tab/>
      </w:r>
      <w:r>
        <w:rPr>
          <w:rFonts w:hint="default" w:ascii="Times New Roman" w:hAnsi="Times New Roman" w:cs="Times New Roman"/>
          <w:color w:val="auto"/>
          <w:szCs w:val="28"/>
        </w:rPr>
        <w:t>经开区</w:t>
      </w:r>
      <w:r>
        <w:rPr>
          <w:rFonts w:hint="default" w:ascii="Times New Roman" w:hAnsi="Times New Roman" w:cs="Times New Roman"/>
          <w:color w:val="auto"/>
          <w:szCs w:val="28"/>
        </w:rPr>
        <w:tab/>
      </w:r>
      <w:r>
        <w:rPr>
          <w:rFonts w:hint="default" w:ascii="Times New Roman" w:hAnsi="Times New Roman" w:cs="Times New Roman"/>
          <w:color w:val="auto"/>
          <w:szCs w:val="28"/>
        </w:rPr>
        <w:t>3568万元、</w:t>
      </w:r>
      <w:r>
        <w:rPr>
          <w:rFonts w:hint="eastAsia" w:cs="Times New Roman"/>
          <w:color w:val="auto"/>
          <w:szCs w:val="28"/>
          <w:lang w:eastAsia="zh-CN"/>
        </w:rPr>
        <w:t>遂宁</w:t>
      </w:r>
      <w:r>
        <w:rPr>
          <w:rFonts w:hint="default" w:ascii="Times New Roman" w:hAnsi="Times New Roman" w:cs="Times New Roman"/>
          <w:color w:val="auto"/>
          <w:szCs w:val="28"/>
        </w:rPr>
        <w:t>高新区4201.3万元、</w:t>
      </w:r>
      <w:r>
        <w:rPr>
          <w:rFonts w:hint="eastAsia" w:cs="Times New Roman"/>
          <w:color w:val="auto"/>
          <w:szCs w:val="28"/>
          <w:lang w:eastAsia="zh-CN"/>
        </w:rPr>
        <w:t>市</w:t>
      </w:r>
      <w:r>
        <w:rPr>
          <w:rFonts w:hint="default" w:ascii="Times New Roman" w:hAnsi="Times New Roman" w:cs="Times New Roman"/>
          <w:color w:val="auto"/>
          <w:szCs w:val="28"/>
        </w:rPr>
        <w:tab/>
      </w:r>
      <w:r>
        <w:rPr>
          <w:rFonts w:hint="default" w:ascii="Times New Roman" w:hAnsi="Times New Roman" w:cs="Times New Roman"/>
          <w:color w:val="auto"/>
          <w:szCs w:val="28"/>
        </w:rPr>
        <w:t>河东新区3015.7万元）、大英县12684.1万元、安居区9807.2万元。（见表8-3、附表5）。</w:t>
      </w:r>
    </w:p>
    <w:p w14:paraId="5CA6154A">
      <w:pPr>
        <w:pStyle w:val="27"/>
        <w:spacing w:before="120" w:after="120"/>
        <w:rPr>
          <w:rFonts w:hint="default" w:ascii="Times New Roman" w:hAnsi="Times New Roman" w:cs="Times New Roman"/>
          <w:color w:val="auto"/>
        </w:rPr>
      </w:pPr>
    </w:p>
    <w:p w14:paraId="333E2E86">
      <w:pPr>
        <w:pStyle w:val="27"/>
        <w:spacing w:before="120" w:after="120"/>
        <w:rPr>
          <w:rFonts w:hint="default" w:ascii="Times New Roman" w:hAnsi="Times New Roman" w:cs="Times New Roman"/>
          <w:color w:val="auto"/>
        </w:rPr>
        <w:sectPr>
          <w:pgSz w:w="11907" w:h="16839"/>
          <w:pgMar w:top="1440" w:right="1797" w:bottom="1440" w:left="1797" w:header="851" w:footer="907" w:gutter="0"/>
          <w:pgNumType w:fmt="decimal"/>
          <w:cols w:space="720" w:num="1"/>
          <w:docGrid w:linePitch="381" w:charSpace="0"/>
        </w:sectPr>
      </w:pPr>
    </w:p>
    <w:p w14:paraId="1BD0DC4C">
      <w:pPr>
        <w:pStyle w:val="29"/>
        <w:spacing w:after="0"/>
        <w:ind w:firstLine="0" w:firstLineChars="0"/>
        <w:jc w:val="center"/>
        <w:rPr>
          <w:rFonts w:hint="default" w:ascii="Times New Roman" w:hAnsi="Times New Roman" w:cs="Times New Roman"/>
          <w:b/>
          <w:bCs/>
          <w:color w:val="auto"/>
        </w:rPr>
      </w:pPr>
      <w:r>
        <w:rPr>
          <w:rFonts w:hint="default" w:ascii="Times New Roman" w:hAnsi="Times New Roman" w:cs="Times New Roman"/>
          <w:b/>
          <w:bCs/>
          <w:color w:val="auto"/>
        </w:rPr>
        <w:t>表8-3  项目规划投资按规划内容与规划单位统计表</w:t>
      </w:r>
    </w:p>
    <w:tbl>
      <w:tblPr>
        <w:tblStyle w:val="30"/>
        <w:tblW w:w="14172" w:type="dxa"/>
        <w:tblInd w:w="0" w:type="dxa"/>
        <w:tblLayout w:type="fixed"/>
        <w:tblCellMar>
          <w:top w:w="0" w:type="dxa"/>
          <w:left w:w="108" w:type="dxa"/>
          <w:bottom w:w="0" w:type="dxa"/>
          <w:right w:w="108" w:type="dxa"/>
        </w:tblCellMar>
      </w:tblPr>
      <w:tblGrid>
        <w:gridCol w:w="706"/>
        <w:gridCol w:w="2559"/>
        <w:gridCol w:w="938"/>
        <w:gridCol w:w="992"/>
        <w:gridCol w:w="995"/>
        <w:gridCol w:w="1635"/>
        <w:gridCol w:w="938"/>
        <w:gridCol w:w="938"/>
        <w:gridCol w:w="1176"/>
        <w:gridCol w:w="941"/>
        <w:gridCol w:w="1182"/>
        <w:gridCol w:w="1172"/>
      </w:tblGrid>
      <w:tr w14:paraId="208951B4">
        <w:tblPrEx>
          <w:tblCellMar>
            <w:top w:w="0" w:type="dxa"/>
            <w:left w:w="108" w:type="dxa"/>
            <w:bottom w:w="0" w:type="dxa"/>
            <w:right w:w="108" w:type="dxa"/>
          </w:tblCellMar>
        </w:tblPrEx>
        <w:trPr>
          <w:trHeight w:val="400" w:hRule="atLeast"/>
        </w:trPr>
        <w:tc>
          <w:tcPr>
            <w:tcW w:w="706" w:type="dxa"/>
            <w:vMerge w:val="restart"/>
            <w:tcBorders>
              <w:top w:val="single" w:color="000000" w:sz="4" w:space="0"/>
              <w:left w:val="single" w:color="000000" w:sz="4" w:space="0"/>
              <w:right w:val="single" w:color="000000" w:sz="4" w:space="0"/>
            </w:tcBorders>
            <w:shd w:val="clear" w:color="auto" w:fill="auto"/>
            <w:noWrap/>
            <w:vAlign w:val="center"/>
          </w:tcPr>
          <w:p w14:paraId="2454CC22">
            <w:pPr>
              <w:pStyle w:val="29"/>
              <w:spacing w:after="0"/>
              <w:ind w:firstLine="0" w:firstLineChars="0"/>
              <w:jc w:val="center"/>
              <w:rPr>
                <w:rFonts w:hint="default" w:ascii="Times New Roman" w:hAnsi="Times New Roman" w:cs="Times New Roman"/>
                <w:b/>
                <w:bCs/>
                <w:color w:val="auto"/>
              </w:rPr>
            </w:pPr>
            <w:r>
              <w:rPr>
                <w:rFonts w:hint="default" w:ascii="Times New Roman" w:hAnsi="Times New Roman" w:cs="Times New Roman"/>
                <w:b/>
                <w:bCs/>
                <w:color w:val="auto"/>
              </w:rPr>
              <w:t>序号</w:t>
            </w:r>
          </w:p>
        </w:tc>
        <w:tc>
          <w:tcPr>
            <w:tcW w:w="2559" w:type="dxa"/>
            <w:vMerge w:val="restart"/>
            <w:tcBorders>
              <w:top w:val="single" w:color="000000" w:sz="4" w:space="0"/>
              <w:left w:val="single" w:color="000000" w:sz="4" w:space="0"/>
              <w:right w:val="single" w:color="000000" w:sz="4" w:space="0"/>
            </w:tcBorders>
            <w:shd w:val="clear" w:color="auto" w:fill="auto"/>
            <w:vAlign w:val="center"/>
          </w:tcPr>
          <w:p w14:paraId="49EB0042">
            <w:pPr>
              <w:pStyle w:val="29"/>
              <w:spacing w:after="0"/>
              <w:ind w:firstLine="0" w:firstLineChars="0"/>
              <w:jc w:val="center"/>
              <w:rPr>
                <w:rFonts w:hint="default" w:ascii="Times New Roman" w:hAnsi="Times New Roman" w:cs="Times New Roman"/>
                <w:b/>
                <w:bCs/>
                <w:color w:val="auto"/>
              </w:rPr>
            </w:pPr>
            <w:r>
              <w:rPr>
                <w:rFonts w:hint="default" w:ascii="Times New Roman" w:hAnsi="Times New Roman" w:cs="Times New Roman"/>
                <w:b/>
                <w:bCs/>
                <w:color w:val="auto"/>
              </w:rPr>
              <w:t>建设内容</w:t>
            </w:r>
          </w:p>
        </w:tc>
        <w:tc>
          <w:tcPr>
            <w:tcW w:w="973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8724">
            <w:pPr>
              <w:pStyle w:val="29"/>
              <w:spacing w:after="0"/>
              <w:ind w:firstLine="0" w:firstLineChars="0"/>
              <w:jc w:val="center"/>
              <w:rPr>
                <w:rFonts w:hint="default" w:ascii="Times New Roman" w:hAnsi="Times New Roman" w:cs="Times New Roman"/>
                <w:b/>
                <w:bCs/>
                <w:color w:val="auto"/>
              </w:rPr>
            </w:pPr>
            <w:r>
              <w:rPr>
                <w:rFonts w:hint="default" w:ascii="Times New Roman" w:hAnsi="Times New Roman" w:cs="Times New Roman"/>
                <w:b/>
                <w:bCs/>
                <w:color w:val="auto"/>
              </w:rPr>
              <w:t>规划单位投资（万元）</w:t>
            </w:r>
          </w:p>
        </w:tc>
        <w:tc>
          <w:tcPr>
            <w:tcW w:w="1172" w:type="dxa"/>
            <w:vMerge w:val="restart"/>
            <w:tcBorders>
              <w:top w:val="single" w:color="000000" w:sz="4" w:space="0"/>
              <w:left w:val="single" w:color="000000" w:sz="4" w:space="0"/>
              <w:right w:val="single" w:color="000000" w:sz="4" w:space="0"/>
            </w:tcBorders>
            <w:shd w:val="clear" w:color="auto" w:fill="auto"/>
            <w:vAlign w:val="center"/>
          </w:tcPr>
          <w:p w14:paraId="71AD730A">
            <w:pPr>
              <w:pStyle w:val="29"/>
              <w:spacing w:after="0"/>
              <w:ind w:firstLine="0" w:firstLineChars="0"/>
              <w:jc w:val="center"/>
              <w:rPr>
                <w:rFonts w:hint="default" w:ascii="Times New Roman" w:hAnsi="Times New Roman" w:cs="Times New Roman"/>
                <w:b/>
                <w:bCs/>
                <w:color w:val="auto"/>
              </w:rPr>
            </w:pPr>
            <w:r>
              <w:rPr>
                <w:rFonts w:hint="default" w:ascii="Times New Roman" w:hAnsi="Times New Roman" w:cs="Times New Roman"/>
                <w:b/>
                <w:bCs/>
                <w:color w:val="auto"/>
              </w:rPr>
              <w:t>总投资</w:t>
            </w:r>
          </w:p>
          <w:p w14:paraId="71C2E9E4">
            <w:pPr>
              <w:pStyle w:val="29"/>
              <w:spacing w:after="0"/>
              <w:ind w:firstLine="0" w:firstLineChars="0"/>
              <w:jc w:val="center"/>
              <w:rPr>
                <w:rFonts w:hint="default" w:ascii="Times New Roman" w:hAnsi="Times New Roman" w:cs="Times New Roman"/>
                <w:b/>
                <w:bCs/>
                <w:color w:val="auto"/>
              </w:rPr>
            </w:pPr>
            <w:r>
              <w:rPr>
                <w:rFonts w:hint="default" w:ascii="Times New Roman" w:hAnsi="Times New Roman" w:cs="Times New Roman"/>
                <w:b/>
                <w:bCs/>
                <w:color w:val="auto"/>
              </w:rPr>
              <w:t>（万元）</w:t>
            </w:r>
          </w:p>
        </w:tc>
      </w:tr>
      <w:tr w14:paraId="23A59003">
        <w:tblPrEx>
          <w:tblCellMar>
            <w:top w:w="0" w:type="dxa"/>
            <w:left w:w="108" w:type="dxa"/>
            <w:bottom w:w="0" w:type="dxa"/>
            <w:right w:w="108" w:type="dxa"/>
          </w:tblCellMar>
        </w:tblPrEx>
        <w:trPr>
          <w:trHeight w:val="400" w:hRule="atLeast"/>
        </w:trPr>
        <w:tc>
          <w:tcPr>
            <w:tcW w:w="706" w:type="dxa"/>
            <w:vMerge w:val="continue"/>
            <w:tcBorders>
              <w:left w:val="single" w:color="000000" w:sz="4" w:space="0"/>
              <w:right w:val="single" w:color="000000" w:sz="4" w:space="0"/>
            </w:tcBorders>
            <w:shd w:val="clear" w:color="auto" w:fill="auto"/>
            <w:noWrap/>
            <w:vAlign w:val="center"/>
          </w:tcPr>
          <w:p w14:paraId="0876DC32">
            <w:pPr>
              <w:pStyle w:val="29"/>
              <w:spacing w:after="0"/>
              <w:ind w:firstLine="0" w:firstLineChars="0"/>
              <w:jc w:val="center"/>
              <w:rPr>
                <w:rFonts w:hint="default" w:ascii="Times New Roman" w:hAnsi="Times New Roman" w:cs="Times New Roman"/>
                <w:b/>
                <w:bCs/>
                <w:color w:val="auto"/>
              </w:rPr>
            </w:pPr>
          </w:p>
        </w:tc>
        <w:tc>
          <w:tcPr>
            <w:tcW w:w="2559" w:type="dxa"/>
            <w:vMerge w:val="continue"/>
            <w:tcBorders>
              <w:left w:val="single" w:color="000000" w:sz="4" w:space="0"/>
              <w:right w:val="single" w:color="000000" w:sz="4" w:space="0"/>
            </w:tcBorders>
            <w:shd w:val="clear" w:color="auto" w:fill="auto"/>
            <w:vAlign w:val="center"/>
          </w:tcPr>
          <w:p w14:paraId="283B2ED5">
            <w:pPr>
              <w:pStyle w:val="29"/>
              <w:spacing w:after="0"/>
              <w:ind w:firstLine="0" w:firstLineChars="0"/>
              <w:jc w:val="center"/>
              <w:rPr>
                <w:rFonts w:hint="default" w:ascii="Times New Roman" w:hAnsi="Times New Roman" w:cs="Times New Roman"/>
                <w:b/>
                <w:bCs/>
                <w:color w:val="auto"/>
              </w:rPr>
            </w:pP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30F9">
            <w:pPr>
              <w:pStyle w:val="29"/>
              <w:spacing w:after="0"/>
              <w:ind w:firstLine="0" w:firstLineChars="0"/>
              <w:jc w:val="center"/>
              <w:rPr>
                <w:rFonts w:hint="default" w:ascii="Times New Roman" w:hAnsi="Times New Roman" w:cs="Times New Roman"/>
                <w:b/>
                <w:bCs/>
                <w:color w:val="auto"/>
              </w:rPr>
            </w:pPr>
            <w:r>
              <w:rPr>
                <w:rFonts w:hint="default" w:ascii="Times New Roman" w:hAnsi="Times New Roman" w:cs="Times New Roman"/>
                <w:b/>
                <w:bCs/>
                <w:color w:val="auto"/>
              </w:rPr>
              <w:t>市本级</w:t>
            </w:r>
          </w:p>
        </w:tc>
        <w:tc>
          <w:tcPr>
            <w:tcW w:w="19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349C8">
            <w:pPr>
              <w:pStyle w:val="29"/>
              <w:spacing w:after="0"/>
              <w:ind w:firstLine="0" w:firstLineChars="0"/>
              <w:jc w:val="center"/>
              <w:rPr>
                <w:rFonts w:hint="default" w:ascii="Times New Roman" w:hAnsi="Times New Roman" w:cs="Times New Roman"/>
                <w:b/>
                <w:bCs/>
                <w:color w:val="auto"/>
              </w:rPr>
            </w:pPr>
            <w:r>
              <w:rPr>
                <w:rFonts w:hint="default" w:ascii="Times New Roman" w:hAnsi="Times New Roman" w:cs="Times New Roman"/>
                <w:b/>
                <w:bCs/>
                <w:color w:val="auto"/>
              </w:rPr>
              <w:t>高风险区</w:t>
            </w:r>
          </w:p>
        </w:tc>
        <w:tc>
          <w:tcPr>
            <w:tcW w:w="562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1C09">
            <w:pPr>
              <w:pStyle w:val="29"/>
              <w:spacing w:after="0"/>
              <w:ind w:firstLine="0" w:firstLineChars="0"/>
              <w:jc w:val="center"/>
              <w:rPr>
                <w:rFonts w:hint="default" w:ascii="Times New Roman" w:hAnsi="Times New Roman" w:cs="Times New Roman"/>
                <w:b/>
                <w:bCs/>
                <w:color w:val="auto"/>
              </w:rPr>
            </w:pPr>
            <w:r>
              <w:rPr>
                <w:rFonts w:hint="default" w:ascii="Times New Roman" w:hAnsi="Times New Roman" w:cs="Times New Roman"/>
                <w:b/>
                <w:bCs/>
                <w:color w:val="auto"/>
              </w:rPr>
              <w:t>中风险区</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81CD">
            <w:pPr>
              <w:pStyle w:val="29"/>
              <w:spacing w:after="0"/>
              <w:ind w:firstLine="0" w:firstLineChars="0"/>
              <w:jc w:val="center"/>
              <w:rPr>
                <w:rFonts w:hint="default" w:ascii="Times New Roman" w:hAnsi="Times New Roman" w:cs="Times New Roman"/>
                <w:b/>
                <w:bCs/>
                <w:color w:val="auto"/>
              </w:rPr>
            </w:pPr>
            <w:r>
              <w:rPr>
                <w:rFonts w:hint="default" w:ascii="Times New Roman" w:hAnsi="Times New Roman" w:cs="Times New Roman"/>
                <w:b/>
                <w:bCs/>
                <w:color w:val="auto"/>
              </w:rPr>
              <w:t>低风险区</w:t>
            </w:r>
          </w:p>
        </w:tc>
        <w:tc>
          <w:tcPr>
            <w:tcW w:w="1172" w:type="dxa"/>
            <w:vMerge w:val="continue"/>
            <w:tcBorders>
              <w:left w:val="single" w:color="000000" w:sz="4" w:space="0"/>
              <w:right w:val="single" w:color="000000" w:sz="4" w:space="0"/>
            </w:tcBorders>
            <w:shd w:val="clear" w:color="auto" w:fill="auto"/>
            <w:vAlign w:val="center"/>
          </w:tcPr>
          <w:p w14:paraId="2049A7F2">
            <w:pPr>
              <w:pStyle w:val="29"/>
              <w:spacing w:after="0"/>
              <w:ind w:firstLine="0" w:firstLineChars="0"/>
              <w:jc w:val="center"/>
              <w:rPr>
                <w:rFonts w:hint="default" w:ascii="Times New Roman" w:hAnsi="Times New Roman" w:cs="Times New Roman"/>
                <w:b/>
                <w:bCs/>
                <w:color w:val="auto"/>
              </w:rPr>
            </w:pPr>
          </w:p>
        </w:tc>
      </w:tr>
      <w:tr w14:paraId="5CF329BB">
        <w:tblPrEx>
          <w:tblCellMar>
            <w:top w:w="0" w:type="dxa"/>
            <w:left w:w="108" w:type="dxa"/>
            <w:bottom w:w="0" w:type="dxa"/>
            <w:right w:w="108" w:type="dxa"/>
          </w:tblCellMar>
        </w:tblPrEx>
        <w:trPr>
          <w:trHeight w:val="400" w:hRule="atLeast"/>
        </w:trPr>
        <w:tc>
          <w:tcPr>
            <w:tcW w:w="706" w:type="dxa"/>
            <w:vMerge w:val="continue"/>
            <w:tcBorders>
              <w:left w:val="single" w:color="000000" w:sz="4" w:space="0"/>
              <w:right w:val="single" w:color="000000" w:sz="4" w:space="0"/>
            </w:tcBorders>
            <w:shd w:val="clear" w:color="auto" w:fill="auto"/>
            <w:noWrap/>
            <w:vAlign w:val="center"/>
          </w:tcPr>
          <w:p w14:paraId="2223E1E0">
            <w:pPr>
              <w:pStyle w:val="29"/>
              <w:spacing w:after="0"/>
              <w:ind w:firstLine="0" w:firstLineChars="0"/>
              <w:jc w:val="center"/>
              <w:rPr>
                <w:rFonts w:hint="default" w:ascii="Times New Roman" w:hAnsi="Times New Roman" w:cs="Times New Roman"/>
                <w:b/>
                <w:bCs/>
                <w:color w:val="auto"/>
              </w:rPr>
            </w:pPr>
          </w:p>
        </w:tc>
        <w:tc>
          <w:tcPr>
            <w:tcW w:w="2559" w:type="dxa"/>
            <w:vMerge w:val="continue"/>
            <w:tcBorders>
              <w:left w:val="single" w:color="000000" w:sz="4" w:space="0"/>
              <w:right w:val="single" w:color="000000" w:sz="4" w:space="0"/>
            </w:tcBorders>
            <w:shd w:val="clear" w:color="auto" w:fill="auto"/>
            <w:vAlign w:val="center"/>
          </w:tcPr>
          <w:p w14:paraId="3626E4B0">
            <w:pPr>
              <w:pStyle w:val="29"/>
              <w:spacing w:after="0"/>
              <w:ind w:firstLine="0" w:firstLineChars="0"/>
              <w:jc w:val="center"/>
              <w:rPr>
                <w:rFonts w:hint="default" w:ascii="Times New Roman" w:hAnsi="Times New Roman" w:cs="Times New Roman"/>
                <w:b/>
                <w:bCs/>
                <w:color w:val="auto"/>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C55EF">
            <w:pPr>
              <w:pStyle w:val="29"/>
              <w:spacing w:after="0"/>
              <w:ind w:firstLine="0" w:firstLineChars="0"/>
              <w:jc w:val="center"/>
              <w:rPr>
                <w:rFonts w:hint="default" w:ascii="Times New Roman" w:hAnsi="Times New Roman" w:cs="Times New Roman"/>
                <w:b/>
                <w:bCs/>
                <w:color w:val="auto"/>
              </w:rPr>
            </w:pP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0A9D">
            <w:pPr>
              <w:pStyle w:val="29"/>
              <w:spacing w:after="0"/>
              <w:ind w:firstLine="0" w:firstLineChars="0"/>
              <w:jc w:val="center"/>
              <w:rPr>
                <w:rFonts w:hint="default" w:ascii="Times New Roman" w:hAnsi="Times New Roman" w:cs="Times New Roman"/>
                <w:b/>
                <w:bCs/>
                <w:color w:val="auto"/>
              </w:rPr>
            </w:pPr>
            <w:r>
              <w:rPr>
                <w:rFonts w:hint="default" w:ascii="Times New Roman" w:hAnsi="Times New Roman" w:cs="Times New Roman"/>
                <w:b/>
                <w:bCs/>
                <w:color w:val="auto"/>
              </w:rPr>
              <w:t>射洪市</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D4B72">
            <w:pPr>
              <w:pStyle w:val="29"/>
              <w:spacing w:after="0"/>
              <w:ind w:firstLine="0" w:firstLineChars="0"/>
              <w:jc w:val="center"/>
              <w:rPr>
                <w:rFonts w:hint="default" w:ascii="Times New Roman" w:hAnsi="Times New Roman" w:cs="Times New Roman"/>
                <w:b/>
                <w:bCs/>
                <w:color w:val="auto"/>
              </w:rPr>
            </w:pPr>
            <w:r>
              <w:rPr>
                <w:rFonts w:hint="default" w:ascii="Times New Roman" w:hAnsi="Times New Roman" w:cs="Times New Roman"/>
                <w:b/>
                <w:bCs/>
                <w:color w:val="auto"/>
              </w:rPr>
              <w:t>蓬溪县</w:t>
            </w:r>
          </w:p>
        </w:tc>
        <w:tc>
          <w:tcPr>
            <w:tcW w:w="46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B04C2A">
            <w:pPr>
              <w:pStyle w:val="29"/>
              <w:spacing w:after="0"/>
              <w:ind w:firstLine="0" w:firstLineChars="0"/>
              <w:jc w:val="center"/>
              <w:rPr>
                <w:rFonts w:hint="default" w:ascii="Times New Roman" w:hAnsi="Times New Roman" w:cs="Times New Roman"/>
                <w:b/>
                <w:bCs/>
                <w:color w:val="auto"/>
              </w:rPr>
            </w:pPr>
            <w:r>
              <w:rPr>
                <w:rFonts w:hint="default" w:ascii="Times New Roman" w:hAnsi="Times New Roman" w:cs="Times New Roman"/>
                <w:b/>
                <w:bCs/>
                <w:color w:val="auto"/>
              </w:rPr>
              <w:t>船山区</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D836F">
            <w:pPr>
              <w:pStyle w:val="29"/>
              <w:spacing w:after="0"/>
              <w:ind w:firstLine="0" w:firstLineChars="0"/>
              <w:jc w:val="center"/>
              <w:rPr>
                <w:rFonts w:hint="default" w:ascii="Times New Roman" w:hAnsi="Times New Roman" w:cs="Times New Roman"/>
                <w:b/>
                <w:bCs/>
                <w:color w:val="auto"/>
              </w:rPr>
            </w:pPr>
            <w:r>
              <w:rPr>
                <w:rFonts w:hint="default" w:ascii="Times New Roman" w:hAnsi="Times New Roman" w:cs="Times New Roman"/>
                <w:b/>
                <w:bCs/>
                <w:color w:val="auto"/>
              </w:rPr>
              <w:t>大英县</w:t>
            </w:r>
          </w:p>
        </w:tc>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BC340">
            <w:pPr>
              <w:pStyle w:val="29"/>
              <w:spacing w:after="0"/>
              <w:ind w:firstLine="0" w:firstLineChars="0"/>
              <w:jc w:val="center"/>
              <w:rPr>
                <w:rFonts w:hint="default" w:ascii="Times New Roman" w:hAnsi="Times New Roman" w:cs="Times New Roman"/>
                <w:b/>
                <w:bCs/>
                <w:color w:val="auto"/>
              </w:rPr>
            </w:pPr>
            <w:r>
              <w:rPr>
                <w:rFonts w:hint="default" w:ascii="Times New Roman" w:hAnsi="Times New Roman" w:cs="Times New Roman"/>
                <w:b/>
                <w:bCs/>
                <w:color w:val="auto"/>
              </w:rPr>
              <w:t>安居区</w:t>
            </w:r>
          </w:p>
        </w:tc>
        <w:tc>
          <w:tcPr>
            <w:tcW w:w="1172" w:type="dxa"/>
            <w:vMerge w:val="continue"/>
            <w:tcBorders>
              <w:left w:val="single" w:color="000000" w:sz="4" w:space="0"/>
              <w:right w:val="single" w:color="000000" w:sz="4" w:space="0"/>
            </w:tcBorders>
            <w:shd w:val="clear" w:color="auto" w:fill="auto"/>
            <w:vAlign w:val="center"/>
          </w:tcPr>
          <w:p w14:paraId="6F426A6C">
            <w:pPr>
              <w:pStyle w:val="29"/>
              <w:spacing w:after="0"/>
              <w:ind w:firstLine="0" w:firstLineChars="0"/>
              <w:jc w:val="center"/>
              <w:rPr>
                <w:rFonts w:hint="default" w:ascii="Times New Roman" w:hAnsi="Times New Roman" w:cs="Times New Roman"/>
                <w:b/>
                <w:bCs/>
                <w:color w:val="auto"/>
              </w:rPr>
            </w:pPr>
          </w:p>
        </w:tc>
      </w:tr>
      <w:tr w14:paraId="14F2C79E">
        <w:tblPrEx>
          <w:tblCellMar>
            <w:top w:w="0" w:type="dxa"/>
            <w:left w:w="108" w:type="dxa"/>
            <w:bottom w:w="0" w:type="dxa"/>
            <w:right w:w="108" w:type="dxa"/>
          </w:tblCellMar>
        </w:tblPrEx>
        <w:trPr>
          <w:trHeight w:val="400" w:hRule="atLeast"/>
        </w:trPr>
        <w:tc>
          <w:tcPr>
            <w:tcW w:w="706" w:type="dxa"/>
            <w:vMerge w:val="continue"/>
            <w:tcBorders>
              <w:left w:val="single" w:color="000000" w:sz="4" w:space="0"/>
              <w:bottom w:val="single" w:color="000000" w:sz="4" w:space="0"/>
              <w:right w:val="single" w:color="000000" w:sz="4" w:space="0"/>
            </w:tcBorders>
            <w:shd w:val="clear" w:color="auto" w:fill="auto"/>
            <w:noWrap/>
            <w:vAlign w:val="center"/>
          </w:tcPr>
          <w:p w14:paraId="5AA41E7B">
            <w:pPr>
              <w:pStyle w:val="29"/>
              <w:spacing w:after="0"/>
              <w:ind w:firstLine="0" w:firstLineChars="0"/>
              <w:jc w:val="center"/>
              <w:rPr>
                <w:rFonts w:hint="default" w:ascii="Times New Roman" w:hAnsi="Times New Roman" w:cs="Times New Roman"/>
                <w:b/>
                <w:bCs/>
                <w:color w:val="auto"/>
              </w:rPr>
            </w:pPr>
          </w:p>
        </w:tc>
        <w:tc>
          <w:tcPr>
            <w:tcW w:w="2559" w:type="dxa"/>
            <w:vMerge w:val="continue"/>
            <w:tcBorders>
              <w:left w:val="single" w:color="000000" w:sz="4" w:space="0"/>
              <w:bottom w:val="single" w:color="000000" w:sz="4" w:space="0"/>
              <w:right w:val="single" w:color="000000" w:sz="4" w:space="0"/>
            </w:tcBorders>
            <w:shd w:val="clear" w:color="auto" w:fill="auto"/>
            <w:vAlign w:val="center"/>
          </w:tcPr>
          <w:p w14:paraId="6C65BCD7">
            <w:pPr>
              <w:pStyle w:val="29"/>
              <w:spacing w:after="0"/>
              <w:ind w:firstLine="0" w:firstLineChars="0"/>
              <w:jc w:val="center"/>
              <w:rPr>
                <w:rFonts w:hint="default" w:ascii="Times New Roman" w:hAnsi="Times New Roman" w:cs="Times New Roman"/>
                <w:b/>
                <w:bCs/>
                <w:color w:val="auto"/>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BC1B">
            <w:pPr>
              <w:pStyle w:val="29"/>
              <w:spacing w:after="0"/>
              <w:ind w:firstLine="0" w:firstLineChars="0"/>
              <w:jc w:val="center"/>
              <w:rPr>
                <w:rFonts w:hint="default" w:ascii="Times New Roman" w:hAnsi="Times New Roman" w:cs="Times New Roman"/>
                <w:b/>
                <w:bCs/>
                <w:color w:val="auto"/>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D6AF">
            <w:pPr>
              <w:pStyle w:val="29"/>
              <w:spacing w:after="0"/>
              <w:ind w:firstLine="0" w:firstLineChars="0"/>
              <w:jc w:val="center"/>
              <w:rPr>
                <w:rFonts w:hint="default" w:ascii="Times New Roman" w:hAnsi="Times New Roman" w:cs="Times New Roman"/>
                <w:b/>
                <w:bCs/>
                <w:color w:val="auto"/>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01D6E">
            <w:pPr>
              <w:pStyle w:val="29"/>
              <w:spacing w:after="0"/>
              <w:ind w:firstLine="0" w:firstLineChars="0"/>
              <w:jc w:val="center"/>
              <w:rPr>
                <w:rFonts w:hint="default" w:ascii="Times New Roman" w:hAnsi="Times New Roman" w:cs="Times New Roman"/>
                <w:b/>
                <w:bCs/>
                <w:color w:val="auto"/>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B3CE">
            <w:pPr>
              <w:pStyle w:val="29"/>
              <w:spacing w:after="0"/>
              <w:ind w:firstLine="0" w:firstLineChars="0"/>
              <w:jc w:val="center"/>
              <w:rPr>
                <w:rFonts w:hint="default" w:ascii="Times New Roman" w:hAnsi="Times New Roman" w:cs="Times New Roman"/>
                <w:b/>
                <w:bCs/>
                <w:color w:val="auto"/>
              </w:rPr>
            </w:pPr>
            <w:r>
              <w:rPr>
                <w:rFonts w:hint="default" w:ascii="Times New Roman" w:hAnsi="Times New Roman" w:cs="Times New Roman"/>
                <w:b/>
                <w:bCs/>
                <w:color w:val="auto"/>
              </w:rPr>
              <w:t>（小）船山区</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9F50">
            <w:pPr>
              <w:pStyle w:val="29"/>
              <w:spacing w:after="0"/>
              <w:ind w:firstLine="0" w:firstLineChars="0"/>
              <w:jc w:val="center"/>
              <w:rPr>
                <w:rFonts w:hint="default" w:ascii="Times New Roman" w:hAnsi="Times New Roman" w:cs="Times New Roman"/>
                <w:b/>
                <w:bCs/>
                <w:color w:val="auto"/>
              </w:rPr>
            </w:pPr>
            <w:r>
              <w:rPr>
                <w:rFonts w:hint="eastAsia" w:ascii="Times New Roman" w:hAnsi="Times New Roman" w:cs="Times New Roman"/>
                <w:b/>
                <w:bCs/>
                <w:color w:val="auto"/>
                <w:lang w:eastAsia="zh-CN"/>
              </w:rPr>
              <w:t>遂宁</w:t>
            </w:r>
            <w:r>
              <w:rPr>
                <w:rFonts w:hint="default" w:ascii="Times New Roman" w:hAnsi="Times New Roman" w:cs="Times New Roman"/>
                <w:b/>
                <w:bCs/>
                <w:color w:val="auto"/>
              </w:rPr>
              <w:t>经开区</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14C6B">
            <w:pPr>
              <w:pStyle w:val="29"/>
              <w:spacing w:after="0"/>
              <w:ind w:firstLine="0" w:firstLineChars="0"/>
              <w:jc w:val="center"/>
              <w:rPr>
                <w:rFonts w:hint="default" w:ascii="Times New Roman" w:hAnsi="Times New Roman" w:cs="Times New Roman"/>
                <w:b/>
                <w:bCs/>
                <w:color w:val="auto"/>
              </w:rPr>
            </w:pPr>
            <w:r>
              <w:rPr>
                <w:rFonts w:hint="eastAsia" w:ascii="Times New Roman" w:hAnsi="Times New Roman" w:cs="Times New Roman"/>
                <w:b/>
                <w:bCs/>
                <w:color w:val="auto"/>
                <w:lang w:eastAsia="zh-CN"/>
              </w:rPr>
              <w:t>遂宁</w:t>
            </w:r>
            <w:r>
              <w:rPr>
                <w:rFonts w:hint="default" w:ascii="Times New Roman" w:hAnsi="Times New Roman" w:cs="Times New Roman"/>
                <w:b/>
                <w:bCs/>
                <w:color w:val="auto"/>
              </w:rPr>
              <w:t>高新区</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E756">
            <w:pPr>
              <w:pStyle w:val="29"/>
              <w:spacing w:after="0"/>
              <w:ind w:firstLine="0" w:firstLineChars="0"/>
              <w:jc w:val="center"/>
              <w:rPr>
                <w:rFonts w:hint="default" w:ascii="Times New Roman" w:hAnsi="Times New Roman" w:cs="Times New Roman"/>
                <w:b/>
                <w:bCs/>
                <w:color w:val="auto"/>
              </w:rPr>
            </w:pPr>
            <w:r>
              <w:rPr>
                <w:rFonts w:hint="eastAsia" w:ascii="Times New Roman" w:hAnsi="Times New Roman" w:cs="Times New Roman"/>
                <w:b/>
                <w:bCs/>
                <w:color w:val="auto"/>
                <w:lang w:eastAsia="zh-CN"/>
              </w:rPr>
              <w:t>市</w:t>
            </w:r>
            <w:r>
              <w:rPr>
                <w:rFonts w:hint="default" w:ascii="Times New Roman" w:hAnsi="Times New Roman" w:cs="Times New Roman"/>
                <w:b/>
                <w:bCs/>
                <w:color w:val="auto"/>
              </w:rPr>
              <w:t>河东新区</w:t>
            </w: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54809">
            <w:pPr>
              <w:pStyle w:val="29"/>
              <w:spacing w:after="0"/>
              <w:ind w:firstLine="0" w:firstLineChars="0"/>
              <w:jc w:val="center"/>
              <w:rPr>
                <w:rFonts w:hint="default" w:ascii="Times New Roman" w:hAnsi="Times New Roman" w:cs="Times New Roman"/>
                <w:b/>
                <w:bCs/>
                <w:color w:val="auto"/>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32F7">
            <w:pPr>
              <w:pStyle w:val="29"/>
              <w:spacing w:after="0"/>
              <w:ind w:firstLine="0" w:firstLineChars="0"/>
              <w:jc w:val="center"/>
              <w:rPr>
                <w:rFonts w:hint="default" w:ascii="Times New Roman" w:hAnsi="Times New Roman" w:cs="Times New Roman"/>
                <w:b/>
                <w:bCs/>
                <w:color w:val="auto"/>
              </w:rPr>
            </w:pPr>
          </w:p>
        </w:tc>
        <w:tc>
          <w:tcPr>
            <w:tcW w:w="1172" w:type="dxa"/>
            <w:vMerge w:val="continue"/>
            <w:tcBorders>
              <w:left w:val="single" w:color="000000" w:sz="4" w:space="0"/>
              <w:bottom w:val="single" w:color="000000" w:sz="4" w:space="0"/>
              <w:right w:val="single" w:color="000000" w:sz="4" w:space="0"/>
            </w:tcBorders>
            <w:shd w:val="clear" w:color="auto" w:fill="auto"/>
            <w:vAlign w:val="center"/>
          </w:tcPr>
          <w:p w14:paraId="4CF248F9">
            <w:pPr>
              <w:pStyle w:val="29"/>
              <w:spacing w:after="0"/>
              <w:ind w:firstLine="0" w:firstLineChars="0"/>
              <w:jc w:val="center"/>
              <w:rPr>
                <w:rFonts w:hint="default" w:ascii="Times New Roman" w:hAnsi="Times New Roman" w:cs="Times New Roman"/>
                <w:b/>
                <w:bCs/>
                <w:color w:val="auto"/>
              </w:rPr>
            </w:pPr>
          </w:p>
        </w:tc>
      </w:tr>
      <w:tr w14:paraId="0EEEF565">
        <w:tblPrEx>
          <w:tblCellMar>
            <w:top w:w="0" w:type="dxa"/>
            <w:left w:w="108" w:type="dxa"/>
            <w:bottom w:w="0" w:type="dxa"/>
            <w:right w:w="108" w:type="dxa"/>
          </w:tblCellMar>
        </w:tblPrEx>
        <w:trPr>
          <w:trHeight w:val="454" w:hRule="exact"/>
        </w:trPr>
        <w:tc>
          <w:tcPr>
            <w:tcW w:w="32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4A67A">
            <w:pPr>
              <w:pStyle w:val="29"/>
              <w:spacing w:after="0"/>
              <w:ind w:firstLine="0" w:firstLineChars="0"/>
              <w:jc w:val="center"/>
              <w:rPr>
                <w:rFonts w:hint="default" w:ascii="Times New Roman" w:hAnsi="Times New Roman" w:cs="Times New Roman"/>
                <w:b/>
                <w:bCs/>
                <w:color w:val="auto"/>
              </w:rPr>
            </w:pPr>
            <w:r>
              <w:rPr>
                <w:rFonts w:hint="default" w:ascii="Times New Roman" w:hAnsi="Times New Roman" w:cs="Times New Roman"/>
                <w:b/>
                <w:bCs/>
                <w:color w:val="auto"/>
              </w:rPr>
              <w:t>合计</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14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bCs/>
                <w:color w:val="auto"/>
              </w:rPr>
            </w:pPr>
            <w:r>
              <w:rPr>
                <w:rFonts w:hint="default" w:ascii="Times New Roman" w:hAnsi="Times New Roman" w:eastAsia="宋体" w:cs="Times New Roman"/>
                <w:b/>
                <w:bCs/>
                <w:i w:val="0"/>
                <w:iCs w:val="0"/>
                <w:color w:val="auto"/>
                <w:kern w:val="0"/>
                <w:sz w:val="22"/>
                <w:szCs w:val="22"/>
                <w:u w:val="none"/>
                <w:lang w:val="en-US" w:eastAsia="zh-CN" w:bidi="ar"/>
              </w:rPr>
              <w:t>10664.5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70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bCs/>
                <w:color w:val="auto"/>
              </w:rPr>
            </w:pPr>
            <w:r>
              <w:rPr>
                <w:rFonts w:hint="default" w:ascii="Times New Roman" w:hAnsi="Times New Roman" w:eastAsia="宋体" w:cs="Times New Roman"/>
                <w:b/>
                <w:bCs/>
                <w:i w:val="0"/>
                <w:iCs w:val="0"/>
                <w:color w:val="auto"/>
                <w:kern w:val="0"/>
                <w:sz w:val="22"/>
                <w:szCs w:val="22"/>
                <w:u w:val="none"/>
                <w:lang w:val="en-US" w:eastAsia="zh-CN" w:bidi="ar"/>
              </w:rPr>
              <w:t>21315.5</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77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bCs/>
                <w:color w:val="auto"/>
              </w:rPr>
            </w:pPr>
            <w:r>
              <w:rPr>
                <w:rFonts w:hint="default" w:ascii="Times New Roman" w:hAnsi="Times New Roman" w:eastAsia="宋体" w:cs="Times New Roman"/>
                <w:b/>
                <w:bCs/>
                <w:i w:val="0"/>
                <w:iCs w:val="0"/>
                <w:color w:val="auto"/>
                <w:kern w:val="0"/>
                <w:sz w:val="22"/>
                <w:szCs w:val="22"/>
                <w:u w:val="none"/>
                <w:lang w:val="en-US" w:eastAsia="zh-CN" w:bidi="ar"/>
              </w:rPr>
              <w:t>13604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67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bCs/>
                <w:color w:val="auto"/>
              </w:rPr>
            </w:pPr>
            <w:r>
              <w:rPr>
                <w:rFonts w:hint="default" w:ascii="Times New Roman" w:hAnsi="Times New Roman" w:eastAsia="宋体" w:cs="Times New Roman"/>
                <w:b/>
                <w:bCs/>
                <w:i w:val="0"/>
                <w:iCs w:val="0"/>
                <w:color w:val="auto"/>
                <w:kern w:val="0"/>
                <w:sz w:val="22"/>
                <w:szCs w:val="22"/>
                <w:u w:val="none"/>
                <w:lang w:val="en-US" w:eastAsia="zh-CN" w:bidi="ar"/>
              </w:rPr>
              <w:t>4135.3</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04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bCs/>
                <w:color w:val="auto"/>
              </w:rPr>
            </w:pPr>
            <w:r>
              <w:rPr>
                <w:rFonts w:hint="default" w:ascii="Times New Roman" w:hAnsi="Times New Roman" w:eastAsia="宋体" w:cs="Times New Roman"/>
                <w:b/>
                <w:bCs/>
                <w:i w:val="0"/>
                <w:iCs w:val="0"/>
                <w:color w:val="auto"/>
                <w:kern w:val="0"/>
                <w:sz w:val="22"/>
                <w:szCs w:val="22"/>
                <w:u w:val="none"/>
                <w:lang w:val="en-US" w:eastAsia="zh-CN" w:bidi="ar"/>
              </w:rPr>
              <w:t>3568</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26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bCs/>
                <w:color w:val="auto"/>
              </w:rPr>
            </w:pPr>
            <w:r>
              <w:rPr>
                <w:rFonts w:hint="default" w:ascii="Times New Roman" w:hAnsi="Times New Roman" w:eastAsia="宋体" w:cs="Times New Roman"/>
                <w:b/>
                <w:bCs/>
                <w:i w:val="0"/>
                <w:iCs w:val="0"/>
                <w:color w:val="auto"/>
                <w:kern w:val="0"/>
                <w:sz w:val="22"/>
                <w:szCs w:val="22"/>
                <w:u w:val="none"/>
                <w:lang w:val="en-US" w:eastAsia="zh-CN" w:bidi="ar"/>
              </w:rPr>
              <w:t>4201.3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E1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bCs/>
                <w:color w:val="auto"/>
              </w:rPr>
            </w:pPr>
            <w:r>
              <w:rPr>
                <w:rFonts w:hint="default" w:ascii="Times New Roman" w:hAnsi="Times New Roman" w:eastAsia="宋体" w:cs="Times New Roman"/>
                <w:b/>
                <w:bCs/>
                <w:i w:val="0"/>
                <w:iCs w:val="0"/>
                <w:color w:val="auto"/>
                <w:kern w:val="0"/>
                <w:sz w:val="22"/>
                <w:szCs w:val="22"/>
                <w:u w:val="none"/>
                <w:lang w:val="en-US" w:eastAsia="zh-CN" w:bidi="ar"/>
              </w:rPr>
              <w:t>3015.7</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BA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bCs/>
                <w:color w:val="auto"/>
              </w:rPr>
            </w:pPr>
            <w:r>
              <w:rPr>
                <w:rFonts w:hint="default" w:ascii="Times New Roman" w:hAnsi="Times New Roman" w:eastAsia="宋体" w:cs="Times New Roman"/>
                <w:b/>
                <w:bCs/>
                <w:i w:val="0"/>
                <w:iCs w:val="0"/>
                <w:color w:val="auto"/>
                <w:kern w:val="0"/>
                <w:sz w:val="22"/>
                <w:szCs w:val="22"/>
                <w:u w:val="none"/>
                <w:lang w:val="en-US" w:eastAsia="zh-CN" w:bidi="ar"/>
              </w:rPr>
              <w:t>12684.1</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68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bCs/>
                <w:color w:val="auto"/>
              </w:rPr>
            </w:pPr>
            <w:r>
              <w:rPr>
                <w:rFonts w:hint="default" w:ascii="Times New Roman" w:hAnsi="Times New Roman" w:eastAsia="宋体" w:cs="Times New Roman"/>
                <w:b/>
                <w:bCs/>
                <w:i w:val="0"/>
                <w:iCs w:val="0"/>
                <w:color w:val="auto"/>
                <w:kern w:val="0"/>
                <w:sz w:val="22"/>
                <w:szCs w:val="22"/>
                <w:u w:val="none"/>
                <w:lang w:val="en-US" w:eastAsia="zh-CN" w:bidi="ar"/>
              </w:rPr>
              <w:t>9807.2</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0A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 w:cs="Times New Roman"/>
                <w:b/>
                <w:bCs/>
                <w:color w:val="auto"/>
                <w:lang w:eastAsia="zh-CN"/>
              </w:rPr>
            </w:pPr>
            <w:r>
              <w:rPr>
                <w:rFonts w:hint="default" w:ascii="Times New Roman" w:hAnsi="Times New Roman" w:eastAsia="宋体" w:cs="Times New Roman"/>
                <w:b/>
                <w:bCs/>
                <w:i w:val="0"/>
                <w:iCs w:val="0"/>
                <w:color w:val="auto"/>
                <w:kern w:val="0"/>
                <w:sz w:val="22"/>
                <w:szCs w:val="22"/>
                <w:u w:val="none"/>
                <w:lang w:val="en-US" w:eastAsia="zh-CN" w:bidi="ar"/>
              </w:rPr>
              <w:t>82995.6</w:t>
            </w:r>
          </w:p>
        </w:tc>
      </w:tr>
      <w:tr w14:paraId="1EE7016C">
        <w:tblPrEx>
          <w:tblCellMar>
            <w:top w:w="0" w:type="dxa"/>
            <w:left w:w="108" w:type="dxa"/>
            <w:bottom w:w="0" w:type="dxa"/>
            <w:right w:w="108" w:type="dxa"/>
          </w:tblCellMar>
        </w:tblPrEx>
        <w:trPr>
          <w:trHeight w:val="454" w:hRule="exac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DEE6">
            <w:pPr>
              <w:pStyle w:val="29"/>
              <w:spacing w:after="0"/>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1</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4182">
            <w:pPr>
              <w:pStyle w:val="29"/>
              <w:spacing w:after="0"/>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森林火险预警监测系统</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CCA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b w:val="0"/>
                <w:bCs w:val="0"/>
                <w:color w:val="auto"/>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55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4195</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86D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2885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E2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515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47A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65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E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65</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13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65</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F7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1845</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B9C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935</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4A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2"/>
                <w:szCs w:val="22"/>
                <w:u w:val="none"/>
                <w:lang w:val="en-US" w:eastAsia="zh-CN" w:bidi="ar"/>
              </w:rPr>
              <w:t>10570</w:t>
            </w:r>
          </w:p>
        </w:tc>
      </w:tr>
      <w:tr w14:paraId="0D57EEC6">
        <w:tblPrEx>
          <w:tblCellMar>
            <w:top w:w="0" w:type="dxa"/>
            <w:left w:w="108" w:type="dxa"/>
            <w:bottom w:w="0" w:type="dxa"/>
            <w:right w:w="108" w:type="dxa"/>
          </w:tblCellMar>
        </w:tblPrEx>
        <w:trPr>
          <w:trHeight w:val="454" w:hRule="exac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4147">
            <w:pPr>
              <w:pStyle w:val="29"/>
              <w:spacing w:after="0"/>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2</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CDA9">
            <w:pPr>
              <w:pStyle w:val="29"/>
              <w:spacing w:after="0"/>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森林防火通信系统</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1D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600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F38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b w:val="0"/>
                <w:bCs w:val="0"/>
                <w:color w:val="auto"/>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574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b w:val="0"/>
                <w:bCs w:val="0"/>
                <w:color w:val="auto"/>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35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b w:val="0"/>
                <w:bCs w:val="0"/>
                <w:color w:val="auto"/>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FB7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b w:val="0"/>
                <w:bCs w:val="0"/>
                <w:color w:val="auto"/>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DA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b w:val="0"/>
                <w:bCs w:val="0"/>
                <w:color w:val="auto"/>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75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b w:val="0"/>
                <w:bCs w:val="0"/>
                <w:color w:val="auto"/>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CF3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b w:val="0"/>
                <w:bCs w:val="0"/>
                <w:color w:val="auto"/>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CA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b w:val="0"/>
                <w:bCs w:val="0"/>
                <w:color w:val="auto"/>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63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2"/>
                <w:szCs w:val="22"/>
                <w:u w:val="none"/>
                <w:lang w:val="en-US" w:eastAsia="zh-CN" w:bidi="ar"/>
              </w:rPr>
              <w:t>600</w:t>
            </w:r>
          </w:p>
        </w:tc>
      </w:tr>
      <w:tr w14:paraId="59F281AD">
        <w:tblPrEx>
          <w:tblCellMar>
            <w:top w:w="0" w:type="dxa"/>
            <w:left w:w="108" w:type="dxa"/>
            <w:bottom w:w="0" w:type="dxa"/>
            <w:right w:w="108" w:type="dxa"/>
          </w:tblCellMar>
        </w:tblPrEx>
        <w:trPr>
          <w:trHeight w:val="454" w:hRule="exac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8813">
            <w:pPr>
              <w:pStyle w:val="29"/>
              <w:spacing w:after="0"/>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3</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59C4">
            <w:pPr>
              <w:pStyle w:val="29"/>
              <w:spacing w:after="0"/>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森林防火信息指挥系统</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EB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2580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C8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170</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50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170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52F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170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C52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170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73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170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33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170</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0D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170</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CD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170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AE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2"/>
                <w:szCs w:val="22"/>
                <w:u w:val="none"/>
                <w:lang w:val="en-US" w:eastAsia="zh-CN" w:bidi="ar"/>
              </w:rPr>
              <w:t>3940</w:t>
            </w:r>
          </w:p>
        </w:tc>
      </w:tr>
      <w:tr w14:paraId="64F80903">
        <w:tblPrEx>
          <w:tblCellMar>
            <w:top w:w="0" w:type="dxa"/>
            <w:left w:w="108" w:type="dxa"/>
            <w:bottom w:w="0" w:type="dxa"/>
            <w:right w:w="108" w:type="dxa"/>
          </w:tblCellMar>
        </w:tblPrEx>
        <w:trPr>
          <w:trHeight w:val="454" w:hRule="exac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971D">
            <w:pPr>
              <w:pStyle w:val="29"/>
              <w:spacing w:after="0"/>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4</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957C">
            <w:pPr>
              <w:pStyle w:val="29"/>
              <w:spacing w:after="0"/>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森林防火队伍能力</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7A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6607.5</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E8C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7522.5</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D4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4118.8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7C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1854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B2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1788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4E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1701</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79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1259.7</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534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4117.8</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F6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4194.8</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A5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2"/>
                <w:szCs w:val="22"/>
                <w:u w:val="none"/>
                <w:lang w:val="en-US" w:eastAsia="zh-CN" w:bidi="ar"/>
              </w:rPr>
              <w:t>33164.1</w:t>
            </w:r>
          </w:p>
        </w:tc>
      </w:tr>
      <w:tr w14:paraId="64B0C82C">
        <w:tblPrEx>
          <w:tblCellMar>
            <w:top w:w="0" w:type="dxa"/>
            <w:left w:w="108" w:type="dxa"/>
            <w:bottom w:w="0" w:type="dxa"/>
            <w:right w:w="108" w:type="dxa"/>
          </w:tblCellMar>
        </w:tblPrEx>
        <w:trPr>
          <w:trHeight w:val="454" w:hRule="exac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B5FC">
            <w:pPr>
              <w:pStyle w:val="29"/>
              <w:spacing w:after="0"/>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5</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15AE">
            <w:pPr>
              <w:pStyle w:val="29"/>
              <w:spacing w:after="0"/>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森林火灾隐患整治</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CF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650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6D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850</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C4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794.2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53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337.3</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0A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95.5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C4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97.3</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E4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91</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04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645.3</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F5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523.4</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17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2"/>
                <w:szCs w:val="22"/>
                <w:u w:val="none"/>
                <w:lang w:val="en-US" w:eastAsia="zh-CN" w:bidi="ar"/>
              </w:rPr>
              <w:t>4084</w:t>
            </w:r>
          </w:p>
        </w:tc>
      </w:tr>
      <w:tr w14:paraId="6ED5E6A1">
        <w:tblPrEx>
          <w:tblCellMar>
            <w:top w:w="0" w:type="dxa"/>
            <w:left w:w="108" w:type="dxa"/>
            <w:bottom w:w="0" w:type="dxa"/>
            <w:right w:w="108" w:type="dxa"/>
          </w:tblCellMar>
        </w:tblPrEx>
        <w:trPr>
          <w:trHeight w:val="454" w:hRule="exac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DC59">
            <w:pPr>
              <w:pStyle w:val="29"/>
              <w:spacing w:after="0"/>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6</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152F">
            <w:pPr>
              <w:pStyle w:val="29"/>
              <w:spacing w:after="0"/>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林火阻隔系统</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74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b w:val="0"/>
                <w:bCs w:val="0"/>
                <w:color w:val="auto"/>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05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7380</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89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4760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E0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499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45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842.5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076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1669</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6BD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980</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3E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5082</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55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3120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95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2"/>
                <w:szCs w:val="22"/>
                <w:u w:val="none"/>
                <w:lang w:val="en-US" w:eastAsia="zh-CN" w:bidi="ar"/>
              </w:rPr>
              <w:t>24332.5</w:t>
            </w:r>
          </w:p>
        </w:tc>
      </w:tr>
      <w:tr w14:paraId="4AE6170E">
        <w:tblPrEx>
          <w:tblCellMar>
            <w:top w:w="0" w:type="dxa"/>
            <w:left w:w="108" w:type="dxa"/>
            <w:bottom w:w="0" w:type="dxa"/>
            <w:right w:w="108" w:type="dxa"/>
          </w:tblCellMar>
        </w:tblPrEx>
        <w:trPr>
          <w:trHeight w:val="454" w:hRule="exac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77545">
            <w:pPr>
              <w:pStyle w:val="29"/>
              <w:spacing w:after="0"/>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7</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7AB6">
            <w:pPr>
              <w:pStyle w:val="29"/>
              <w:spacing w:after="0"/>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森林防火宣传教育工程</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FA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227</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8EC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1198</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A7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876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2B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760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4E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607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7F7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499</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14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450</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34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824</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3A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0"/>
                <w:szCs w:val="20"/>
                <w:u w:val="none"/>
                <w:lang w:val="en-US" w:eastAsia="zh-CN" w:bidi="ar"/>
              </w:rPr>
              <w:t>864</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B7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rPr>
            </w:pPr>
            <w:r>
              <w:rPr>
                <w:rFonts w:hint="default" w:ascii="Times New Roman" w:hAnsi="Times New Roman" w:eastAsia="宋体" w:cs="Times New Roman"/>
                <w:b w:val="0"/>
                <w:bCs w:val="0"/>
                <w:i w:val="0"/>
                <w:iCs w:val="0"/>
                <w:color w:val="auto"/>
                <w:kern w:val="0"/>
                <w:sz w:val="22"/>
                <w:szCs w:val="22"/>
                <w:u w:val="none"/>
                <w:lang w:val="en-US" w:eastAsia="zh-CN" w:bidi="ar"/>
              </w:rPr>
              <w:t>6305</w:t>
            </w:r>
          </w:p>
        </w:tc>
      </w:tr>
    </w:tbl>
    <w:p w14:paraId="511DFA3C">
      <w:pPr>
        <w:pStyle w:val="29"/>
        <w:spacing w:after="0"/>
        <w:ind w:firstLine="0" w:firstLineChars="0"/>
        <w:jc w:val="center"/>
        <w:rPr>
          <w:rFonts w:hint="default" w:ascii="Times New Roman" w:hAnsi="Times New Roman" w:cs="Times New Roman"/>
          <w:b/>
          <w:bCs/>
          <w:color w:val="auto"/>
        </w:rPr>
      </w:pPr>
    </w:p>
    <w:p w14:paraId="3F1C6FF3">
      <w:pPr>
        <w:pStyle w:val="29"/>
        <w:spacing w:after="0"/>
        <w:ind w:firstLine="0" w:firstLineChars="0"/>
        <w:jc w:val="center"/>
        <w:rPr>
          <w:rFonts w:hint="default" w:ascii="Times New Roman" w:hAnsi="Times New Roman" w:cs="Times New Roman"/>
          <w:b/>
          <w:bCs/>
          <w:color w:val="auto"/>
        </w:rPr>
        <w:sectPr>
          <w:pgSz w:w="16839" w:h="11907" w:orient="landscape"/>
          <w:pgMar w:top="1797" w:right="1440" w:bottom="1797" w:left="1440" w:header="1134" w:footer="1247" w:gutter="0"/>
          <w:pgNumType w:fmt="decimal"/>
          <w:cols w:space="720" w:num="1"/>
          <w:docGrid w:linePitch="381" w:charSpace="0"/>
        </w:sectPr>
      </w:pPr>
    </w:p>
    <w:bookmarkEnd w:id="143"/>
    <w:p w14:paraId="13E9454A">
      <w:pPr>
        <w:keepNext/>
        <w:keepLines/>
        <w:pageBreakBefore w:val="0"/>
        <w:widowControl w:val="0"/>
        <w:numPr>
          <w:ilvl w:val="2"/>
          <w:numId w:val="1"/>
        </w:numPr>
        <w:shd w:val="clear" w:color="000000" w:fill="auto"/>
        <w:kinsoku/>
        <w:wordWrap/>
        <w:overflowPunct/>
        <w:topLinePunct/>
        <w:autoSpaceDE/>
        <w:autoSpaceDN/>
        <w:bidi w:val="0"/>
        <w:adjustRightInd/>
        <w:snapToGrid/>
        <w:spacing w:before="120" w:after="12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资金来源</w:t>
      </w:r>
    </w:p>
    <w:p w14:paraId="5FA5E611">
      <w:pPr>
        <w:snapToGrid w:val="0"/>
        <w:ind w:firstLine="560"/>
        <w:rPr>
          <w:rFonts w:hint="default" w:ascii="Times New Roman" w:hAnsi="Times New Roman" w:cs="Times New Roman"/>
          <w:color w:val="auto"/>
          <w:szCs w:val="28"/>
        </w:rPr>
      </w:pPr>
      <w:bookmarkStart w:id="144" w:name="_Hlk25156001"/>
      <w:r>
        <w:rPr>
          <w:rFonts w:hint="default" w:ascii="Times New Roman" w:hAnsi="Times New Roman" w:cs="Times New Roman"/>
          <w:color w:val="auto"/>
          <w:szCs w:val="28"/>
        </w:rPr>
        <w:t>森林防火属于社会公益性事业，本规划总投资</w:t>
      </w:r>
      <w:r>
        <w:rPr>
          <w:rFonts w:hint="default" w:ascii="Times New Roman" w:hAnsi="Times New Roman" w:cs="Times New Roman"/>
          <w:color w:val="auto"/>
          <w:szCs w:val="28"/>
          <w:lang w:eastAsia="zh-CN"/>
        </w:rPr>
        <w:t>82995.6</w:t>
      </w:r>
      <w:r>
        <w:rPr>
          <w:rFonts w:hint="default" w:ascii="Times New Roman" w:hAnsi="Times New Roman" w:cs="Times New Roman"/>
          <w:color w:val="auto"/>
          <w:szCs w:val="28"/>
        </w:rPr>
        <w:t>万元，由遂宁市各级地方财政承担。</w:t>
      </w:r>
      <w:bookmarkEnd w:id="144"/>
    </w:p>
    <w:p w14:paraId="18E55570">
      <w:pPr>
        <w:keepNext/>
        <w:keepLines/>
        <w:pageBreakBefore w:val="0"/>
        <w:widowControl/>
        <w:numPr>
          <w:ilvl w:val="1"/>
          <w:numId w:val="1"/>
        </w:numPr>
        <w:shd w:val="clear" w:color="000000" w:fill="auto"/>
        <w:kinsoku/>
        <w:wordWrap/>
        <w:overflowPunct/>
        <w:topLinePunct/>
        <w:autoSpaceDE/>
        <w:autoSpaceDN/>
        <w:bidi w:val="0"/>
        <w:adjustRightInd/>
        <w:snapToGrid/>
        <w:spacing w:before="120" w:after="120" w:line="360" w:lineRule="auto"/>
        <w:ind w:firstLine="0" w:firstLineChars="0"/>
        <w:contextualSpacing/>
        <w:jc w:val="both"/>
        <w:textAlignment w:val="auto"/>
        <w:outlineLvl w:val="1"/>
        <w:rPr>
          <w:rFonts w:hint="default" w:ascii="Times New Roman" w:hAnsi="Times New Roman" w:eastAsia="黑体" w:cs="Times New Roman"/>
          <w:b/>
          <w:bCs w:val="0"/>
          <w:color w:val="auto"/>
          <w:kern w:val="2"/>
          <w:sz w:val="32"/>
          <w:szCs w:val="32"/>
          <w:lang w:val="en-US" w:eastAsia="zh-CN" w:bidi="ar-SA"/>
        </w:rPr>
      </w:pPr>
      <w:bookmarkStart w:id="145" w:name="_Toc16764"/>
      <w:bookmarkStart w:id="146" w:name="_Toc60998949"/>
      <w:bookmarkStart w:id="147" w:name="_Hlk26698536"/>
      <w:r>
        <w:rPr>
          <w:rFonts w:hint="default" w:ascii="Times New Roman" w:hAnsi="Times New Roman" w:eastAsia="黑体" w:cs="Times New Roman"/>
          <w:b/>
          <w:bCs w:val="0"/>
          <w:color w:val="auto"/>
          <w:kern w:val="2"/>
          <w:sz w:val="32"/>
          <w:szCs w:val="32"/>
          <w:lang w:val="en-US" w:eastAsia="zh-CN" w:bidi="ar-SA"/>
        </w:rPr>
        <w:t>运行保障费用</w:t>
      </w:r>
      <w:bookmarkEnd w:id="145"/>
      <w:bookmarkEnd w:id="146"/>
    </w:p>
    <w:bookmarkEnd w:id="147"/>
    <w:p w14:paraId="402C57DB">
      <w:pPr>
        <w:snapToGrid w:val="0"/>
        <w:ind w:firstLine="560"/>
        <w:rPr>
          <w:rFonts w:hint="default" w:ascii="Times New Roman" w:hAnsi="Times New Roman" w:eastAsia="仿宋" w:cs="Times New Roman"/>
          <w:color w:val="auto"/>
          <w:szCs w:val="28"/>
          <w:lang w:val="en-US" w:eastAsia="zh-CN"/>
        </w:rPr>
      </w:pPr>
      <w:bookmarkStart w:id="148" w:name="_Hlk15838413"/>
      <w:bookmarkStart w:id="149" w:name="_Hlk17104784"/>
      <w:r>
        <w:rPr>
          <w:rFonts w:hint="default" w:ascii="Times New Roman" w:hAnsi="Times New Roman" w:cs="Times New Roman"/>
          <w:color w:val="auto"/>
          <w:szCs w:val="28"/>
        </w:rPr>
        <w:t>项目运行保障费用</w:t>
      </w:r>
      <w:bookmarkEnd w:id="148"/>
      <w:r>
        <w:rPr>
          <w:rFonts w:hint="default" w:ascii="Times New Roman" w:hAnsi="Times New Roman" w:cs="Times New Roman"/>
          <w:color w:val="auto"/>
          <w:szCs w:val="28"/>
        </w:rPr>
        <w:t>1358.5万元。其中扑火队员补助费812.5万元，占项目</w:t>
      </w:r>
      <w:bookmarkStart w:id="150" w:name="_Hlk20046329"/>
      <w:r>
        <w:rPr>
          <w:rFonts w:hint="default" w:ascii="Times New Roman" w:hAnsi="Times New Roman" w:cs="Times New Roman"/>
          <w:color w:val="auto"/>
          <w:szCs w:val="28"/>
        </w:rPr>
        <w:t>运行保障</w:t>
      </w:r>
      <w:bookmarkStart w:id="151" w:name="_Hlk15886685"/>
      <w:r>
        <w:rPr>
          <w:rFonts w:hint="default" w:ascii="Times New Roman" w:hAnsi="Times New Roman" w:cs="Times New Roman"/>
          <w:color w:val="auto"/>
          <w:szCs w:val="28"/>
        </w:rPr>
        <w:t>费</w:t>
      </w:r>
      <w:bookmarkEnd w:id="151"/>
      <w:r>
        <w:rPr>
          <w:rFonts w:hint="default" w:ascii="Times New Roman" w:hAnsi="Times New Roman" w:cs="Times New Roman"/>
          <w:color w:val="auto"/>
          <w:szCs w:val="28"/>
        </w:rPr>
        <w:t>用</w:t>
      </w:r>
      <w:bookmarkEnd w:id="150"/>
      <w:r>
        <w:rPr>
          <w:rFonts w:hint="default" w:ascii="Times New Roman" w:hAnsi="Times New Roman" w:cs="Times New Roman"/>
          <w:color w:val="auto"/>
          <w:szCs w:val="28"/>
        </w:rPr>
        <w:t>的59.81%；网络流量费405.6万元，占29.86%；系统日常维护及升级费用140.4万元，占</w:t>
      </w:r>
      <w:bookmarkStart w:id="152" w:name="_Hlk15887104"/>
      <w:r>
        <w:rPr>
          <w:rFonts w:hint="default" w:ascii="Times New Roman" w:hAnsi="Times New Roman" w:cs="Times New Roman"/>
          <w:color w:val="auto"/>
          <w:szCs w:val="28"/>
        </w:rPr>
        <w:t>10.33%</w:t>
      </w:r>
      <w:bookmarkEnd w:id="152"/>
      <w:r>
        <w:rPr>
          <w:rFonts w:hint="default" w:ascii="Times New Roman" w:hAnsi="Times New Roman" w:cs="Times New Roman"/>
          <w:color w:val="auto"/>
          <w:szCs w:val="28"/>
        </w:rPr>
        <w:t>。</w:t>
      </w:r>
    </w:p>
    <w:p w14:paraId="5A1ED164">
      <w:pPr>
        <w:snapToGrid w:val="0"/>
        <w:ind w:firstLine="560"/>
        <w:rPr>
          <w:rFonts w:hint="default" w:ascii="Times New Roman" w:hAnsi="Times New Roman" w:cs="Times New Roman"/>
          <w:color w:val="auto"/>
          <w:szCs w:val="28"/>
        </w:rPr>
      </w:pPr>
      <w:bookmarkStart w:id="153" w:name="_Hlk20046466"/>
      <w:r>
        <w:rPr>
          <w:rFonts w:hint="default" w:ascii="Times New Roman" w:hAnsi="Times New Roman" w:cs="Times New Roman"/>
          <w:color w:val="auto"/>
          <w:szCs w:val="28"/>
        </w:rPr>
        <w:t>项目运行保障费用纳入市级和县级财政预算之列。</w:t>
      </w:r>
      <w:bookmarkEnd w:id="153"/>
    </w:p>
    <w:p w14:paraId="1335041B">
      <w:pPr>
        <w:snapToGrid w:val="0"/>
        <w:ind w:firstLine="560"/>
        <w:rPr>
          <w:rFonts w:hint="default" w:ascii="Times New Roman" w:hAnsi="Times New Roman" w:cs="Times New Roman"/>
          <w:color w:val="auto"/>
          <w:szCs w:val="28"/>
        </w:rPr>
      </w:pPr>
    </w:p>
    <w:p w14:paraId="7B9FF917">
      <w:pPr>
        <w:snapToGrid w:val="0"/>
        <w:ind w:firstLine="560"/>
        <w:rPr>
          <w:rFonts w:hint="default" w:ascii="Times New Roman" w:hAnsi="Times New Roman" w:cs="Times New Roman"/>
          <w:color w:val="auto"/>
          <w:szCs w:val="28"/>
        </w:rPr>
        <w:sectPr>
          <w:pgSz w:w="11907" w:h="16839"/>
          <w:pgMar w:top="1440" w:right="1797" w:bottom="1440" w:left="1797" w:header="851" w:footer="992" w:gutter="0"/>
          <w:pgNumType w:fmt="decimal"/>
          <w:cols w:space="720" w:num="1"/>
          <w:docGrid w:linePitch="381" w:charSpace="0"/>
        </w:sectPr>
      </w:pPr>
    </w:p>
    <w:bookmarkEnd w:id="149"/>
    <w:p w14:paraId="046C5C09">
      <w:pPr>
        <w:keepNext/>
        <w:keepLines/>
        <w:pageBreakBefore w:val="0"/>
        <w:widowControl/>
        <w:numPr>
          <w:ilvl w:val="0"/>
          <w:numId w:val="1"/>
        </w:numPr>
        <w:shd w:val="clear" w:color="000000" w:fill="auto"/>
        <w:kinsoku/>
        <w:wordWrap/>
        <w:overflowPunct/>
        <w:topLinePunct/>
        <w:autoSpaceDE/>
        <w:autoSpaceDN/>
        <w:bidi w:val="0"/>
        <w:adjustRightInd/>
        <w:snapToGrid/>
        <w:spacing w:before="0" w:beforeLines="100" w:after="0" w:afterLines="100" w:line="360" w:lineRule="auto"/>
        <w:ind w:left="0" w:leftChars="0" w:firstLine="0" w:firstLineChars="0"/>
        <w:contextualSpacing/>
        <w:jc w:val="center"/>
        <w:textAlignment w:val="auto"/>
        <w:outlineLvl w:val="1"/>
        <w:rPr>
          <w:rFonts w:hint="default" w:ascii="Times New Roman" w:hAnsi="Times New Roman" w:eastAsia="黑体" w:cs="Times New Roman"/>
          <w:b/>
          <w:bCs w:val="0"/>
          <w:color w:val="auto"/>
          <w:kern w:val="2"/>
          <w:sz w:val="36"/>
          <w:szCs w:val="36"/>
          <w:lang w:val="en-US" w:eastAsia="zh-CN" w:bidi="ar-SA"/>
        </w:rPr>
      </w:pPr>
      <w:bookmarkStart w:id="154" w:name="_Toc9385"/>
      <w:r>
        <w:rPr>
          <w:rFonts w:hint="default" w:ascii="Times New Roman" w:hAnsi="Times New Roman" w:eastAsia="黑体" w:cs="Times New Roman"/>
          <w:b/>
          <w:bCs w:val="0"/>
          <w:color w:val="auto"/>
          <w:kern w:val="2"/>
          <w:sz w:val="36"/>
          <w:szCs w:val="36"/>
          <w:lang w:val="en-US" w:eastAsia="zh-CN" w:bidi="ar-SA"/>
        </w:rPr>
        <w:t>机制建设与保障措施</w:t>
      </w:r>
      <w:bookmarkEnd w:id="154"/>
      <w:r>
        <w:rPr>
          <w:rFonts w:hint="default" w:ascii="Times New Roman" w:hAnsi="Times New Roman" w:eastAsia="黑体" w:cs="Times New Roman"/>
          <w:b/>
          <w:bCs w:val="0"/>
          <w:color w:val="auto"/>
          <w:kern w:val="2"/>
          <w:sz w:val="36"/>
          <w:szCs w:val="36"/>
          <w:lang w:val="en-US" w:eastAsia="zh-CN" w:bidi="ar-SA"/>
        </w:rPr>
        <w:tab/>
      </w:r>
    </w:p>
    <w:p w14:paraId="13416922">
      <w:pPr>
        <w:keepNext/>
        <w:keepLines/>
        <w:pageBreakBefore w:val="0"/>
        <w:widowControl/>
        <w:numPr>
          <w:ilvl w:val="1"/>
          <w:numId w:val="1"/>
        </w:numPr>
        <w:shd w:val="clear" w:color="000000" w:fill="auto"/>
        <w:kinsoku/>
        <w:wordWrap/>
        <w:overflowPunct/>
        <w:topLinePunct/>
        <w:autoSpaceDE/>
        <w:autoSpaceDN/>
        <w:bidi w:val="0"/>
        <w:adjustRightInd/>
        <w:snapToGrid/>
        <w:spacing w:before="120" w:after="120" w:line="360" w:lineRule="auto"/>
        <w:ind w:firstLine="0" w:firstLineChars="0"/>
        <w:contextualSpacing/>
        <w:jc w:val="both"/>
        <w:textAlignment w:val="auto"/>
        <w:outlineLvl w:val="1"/>
        <w:rPr>
          <w:rFonts w:hint="default" w:ascii="Times New Roman" w:hAnsi="Times New Roman" w:eastAsia="黑体" w:cs="Times New Roman"/>
          <w:b/>
          <w:bCs w:val="0"/>
          <w:color w:val="auto"/>
          <w:kern w:val="2"/>
          <w:sz w:val="32"/>
          <w:szCs w:val="32"/>
          <w:lang w:val="en-US" w:eastAsia="zh-CN" w:bidi="ar-SA"/>
        </w:rPr>
      </w:pPr>
      <w:bookmarkStart w:id="155" w:name="_Toc13266"/>
      <w:r>
        <w:rPr>
          <w:rFonts w:hint="default" w:ascii="Times New Roman" w:hAnsi="Times New Roman" w:eastAsia="黑体" w:cs="Times New Roman"/>
          <w:b/>
          <w:bCs w:val="0"/>
          <w:color w:val="auto"/>
          <w:kern w:val="2"/>
          <w:sz w:val="32"/>
          <w:szCs w:val="32"/>
          <w:lang w:val="en-US" w:eastAsia="zh-CN" w:bidi="ar-SA"/>
        </w:rPr>
        <w:t>机制建设</w:t>
      </w:r>
      <w:bookmarkEnd w:id="155"/>
    </w:p>
    <w:p w14:paraId="18D6E565">
      <w:pPr>
        <w:keepNext/>
        <w:keepLines/>
        <w:pageBreakBefore w:val="0"/>
        <w:widowControl w:val="0"/>
        <w:numPr>
          <w:ilvl w:val="2"/>
          <w:numId w:val="1"/>
        </w:numPr>
        <w:shd w:val="clear" w:color="000000" w:fill="auto"/>
        <w:kinsoku/>
        <w:wordWrap/>
        <w:overflowPunct/>
        <w:topLinePunct/>
        <w:autoSpaceDE/>
        <w:autoSpaceDN/>
        <w:bidi w:val="0"/>
        <w:adjustRightInd/>
        <w:snapToGrid/>
        <w:spacing w:before="120" w:after="12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建立健全森林防火责任制</w:t>
      </w:r>
    </w:p>
    <w:p w14:paraId="5ECA64A0">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（1）全面推进森林防火</w:t>
      </w:r>
      <w:bookmarkStart w:id="156" w:name="_Hlk15833166"/>
      <w:r>
        <w:rPr>
          <w:rFonts w:hint="default" w:ascii="Times New Roman" w:hAnsi="Times New Roman" w:cs="Times New Roman"/>
          <w:color w:val="auto"/>
          <w:szCs w:val="28"/>
          <w:lang w:eastAsia="zh-CN"/>
        </w:rPr>
        <w:t>“党政同责”</w:t>
      </w:r>
      <w:bookmarkEnd w:id="156"/>
      <w:r>
        <w:rPr>
          <w:rFonts w:hint="default" w:ascii="Times New Roman" w:hAnsi="Times New Roman" w:cs="Times New Roman"/>
          <w:color w:val="auto"/>
          <w:szCs w:val="28"/>
        </w:rPr>
        <w:t>新机制。遂宁市各级党政部门应当把森林防火工作放在生态文明建设的重要位置，按照《森林防火条例</w:t>
      </w:r>
      <w:r>
        <w:rPr>
          <w:rFonts w:hint="default" w:ascii="Times New Roman" w:hAnsi="Times New Roman" w:cs="Times New Roman"/>
          <w:color w:val="auto"/>
          <w:szCs w:val="28"/>
          <w:lang w:eastAsia="zh-CN"/>
        </w:rPr>
        <w:t>》《四川省森林防火条例》《</w:t>
      </w:r>
      <w:r>
        <w:rPr>
          <w:rFonts w:hint="default" w:ascii="Times New Roman" w:hAnsi="Times New Roman" w:cs="Times New Roman"/>
          <w:color w:val="auto"/>
          <w:szCs w:val="28"/>
        </w:rPr>
        <w:t>党政领导干部生态环境损害责任追究办法》等有关规定，不断建立健全森林防火工作考核和责任追究机制</w:t>
      </w:r>
      <w:r>
        <w:rPr>
          <w:rFonts w:hint="default" w:ascii="Times New Roman" w:hAnsi="Times New Roman" w:cs="Times New Roman"/>
          <w:color w:val="auto"/>
          <w:szCs w:val="28"/>
          <w:lang w:eastAsia="zh-CN"/>
        </w:rPr>
        <w:t>。深化林长制改革，严格落实森林防火网格化管理要求。</w:t>
      </w:r>
    </w:p>
    <w:p w14:paraId="530B905B">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（2）全面落实部门分工责任制。森林防灭火指挥部办公室发挥牵头抓总作用，强化部门联动，做到高效协同，增强工作合力。应急部门</w:t>
      </w:r>
      <w:r>
        <w:rPr>
          <w:rFonts w:hint="default" w:ascii="Times New Roman" w:hAnsi="Times New Roman" w:cs="Times New Roman"/>
          <w:color w:val="auto"/>
          <w:szCs w:val="28"/>
          <w:lang w:eastAsia="zh-CN"/>
        </w:rPr>
        <w:t>协助</w:t>
      </w:r>
      <w:r>
        <w:rPr>
          <w:rFonts w:hint="default" w:ascii="Times New Roman" w:hAnsi="Times New Roman" w:cs="Times New Roman"/>
          <w:color w:val="auto"/>
          <w:szCs w:val="28"/>
        </w:rPr>
        <w:t>遂宁市政府组织森林火灾应急处置工作；按照分级负责原则，负责综合指导各</w:t>
      </w:r>
      <w:r>
        <w:rPr>
          <w:rFonts w:hint="eastAsia" w:cs="Times New Roman"/>
          <w:color w:val="auto"/>
          <w:szCs w:val="28"/>
          <w:lang w:eastAsia="zh-CN"/>
        </w:rPr>
        <w:t>县（市、区）</w:t>
      </w:r>
      <w:r>
        <w:rPr>
          <w:rFonts w:hint="default" w:ascii="Times New Roman" w:hAnsi="Times New Roman" w:cs="Times New Roman"/>
          <w:color w:val="auto"/>
          <w:szCs w:val="28"/>
        </w:rPr>
        <w:t>和相关部门的森林火灾防控工作，开展森林火灾综合</w:t>
      </w:r>
      <w:r>
        <w:rPr>
          <w:rFonts w:hint="default" w:ascii="Times New Roman" w:hAnsi="Times New Roman" w:cs="Times New Roman"/>
          <w:color w:val="auto"/>
          <w:szCs w:val="28"/>
          <w:lang w:eastAsia="zh-CN"/>
        </w:rPr>
        <w:t>预警监测</w:t>
      </w:r>
      <w:r>
        <w:rPr>
          <w:rFonts w:hint="default" w:ascii="Times New Roman" w:hAnsi="Times New Roman" w:cs="Times New Roman"/>
          <w:color w:val="auto"/>
          <w:szCs w:val="28"/>
        </w:rPr>
        <w:t>工作、组织指导协调森林火灾的扑救及应急救援工作。</w:t>
      </w:r>
      <w:r>
        <w:rPr>
          <w:rFonts w:hint="default" w:ascii="Times New Roman" w:hAnsi="Times New Roman" w:cs="Times New Roman"/>
          <w:color w:val="auto"/>
          <w:szCs w:val="28"/>
          <w:lang w:eastAsia="zh-CN"/>
        </w:rPr>
        <w:t>林业</w:t>
      </w:r>
      <w:r>
        <w:rPr>
          <w:rFonts w:hint="default" w:ascii="Times New Roman" w:hAnsi="Times New Roman" w:cs="Times New Roman"/>
          <w:color w:val="auto"/>
          <w:szCs w:val="28"/>
        </w:rPr>
        <w:t>部门履行森林防火工作行业管理责任，具体负责森林火灾预防相关工作，指导开展防火巡护、火源管理、日常检查、宣传教育、防火设施建设等，同时负责森林火情早期处理相关工作。公安局负责依法指导公安机关开展火案侦破工作，协同有关部门开展违规用火处罚工作，组织对森林火灾可能造成的重大社会治安和稳定问题进行预判，并指导公安机关协同有关部门做好防范处置工作；森林公安任务分工“一条不增、一条不减”，原职能保持不变，业务上接受</w:t>
      </w:r>
      <w:r>
        <w:rPr>
          <w:rFonts w:hint="default" w:ascii="Times New Roman" w:hAnsi="Times New Roman" w:cs="Times New Roman"/>
          <w:color w:val="auto"/>
          <w:szCs w:val="28"/>
          <w:lang w:eastAsia="zh-CN"/>
        </w:rPr>
        <w:t>林业</w:t>
      </w:r>
      <w:r>
        <w:rPr>
          <w:rFonts w:hint="default" w:ascii="Times New Roman" w:hAnsi="Times New Roman" w:cs="Times New Roman"/>
          <w:color w:val="auto"/>
          <w:szCs w:val="28"/>
        </w:rPr>
        <w:t>部门指导。森林防灭火指挥部其他成员单位承担的具体防灭火任务按各单位职能职责执行。</w:t>
      </w:r>
    </w:p>
    <w:p w14:paraId="52AB692B">
      <w:pPr>
        <w:snapToGrid w:val="0"/>
        <w:ind w:firstLine="560"/>
        <w:rPr>
          <w:rFonts w:hint="default" w:ascii="Times New Roman" w:hAnsi="Times New Roman" w:cs="Times New Roman"/>
          <w:color w:val="auto"/>
          <w:szCs w:val="28"/>
          <w:lang w:eastAsia="zh-CN"/>
        </w:rPr>
      </w:pPr>
      <w:r>
        <w:rPr>
          <w:rFonts w:hint="default" w:ascii="Times New Roman" w:hAnsi="Times New Roman" w:cs="Times New Roman"/>
          <w:color w:val="auto"/>
          <w:szCs w:val="28"/>
          <w:lang w:eastAsia="zh-CN"/>
        </w:rPr>
        <w:t>（</w:t>
      </w:r>
      <w:r>
        <w:rPr>
          <w:rFonts w:hint="default" w:ascii="Times New Roman" w:hAnsi="Times New Roman" w:cs="Times New Roman"/>
          <w:color w:val="auto"/>
          <w:szCs w:val="28"/>
          <w:lang w:val="en-US" w:eastAsia="zh-CN"/>
        </w:rPr>
        <w:t>3</w:t>
      </w:r>
      <w:r>
        <w:rPr>
          <w:rFonts w:hint="default" w:ascii="Times New Roman" w:hAnsi="Times New Roman" w:cs="Times New Roman"/>
          <w:color w:val="auto"/>
          <w:szCs w:val="28"/>
          <w:lang w:eastAsia="zh-CN"/>
        </w:rPr>
        <w:t>）压实林业生产经营单位主体责任。</w:t>
      </w:r>
      <w:r>
        <w:rPr>
          <w:rFonts w:hint="eastAsia" w:cs="Times New Roman"/>
          <w:color w:val="auto"/>
          <w:szCs w:val="28"/>
          <w:lang w:eastAsia="zh-CN"/>
        </w:rPr>
        <w:t>督促指导</w:t>
      </w:r>
      <w:r>
        <w:rPr>
          <w:rFonts w:hint="default" w:ascii="Times New Roman" w:hAnsi="Times New Roman" w:cs="Times New Roman"/>
          <w:color w:val="auto"/>
          <w:szCs w:val="28"/>
          <w:lang w:eastAsia="zh-CN"/>
        </w:rPr>
        <w:t>森林经营管理单位</w:t>
      </w:r>
      <w:r>
        <w:rPr>
          <w:rFonts w:hint="eastAsia" w:cs="Times New Roman"/>
          <w:color w:val="auto"/>
          <w:szCs w:val="28"/>
          <w:lang w:eastAsia="zh-CN"/>
        </w:rPr>
        <w:t>和在林区施工作业的单位切实</w:t>
      </w:r>
      <w:r>
        <w:rPr>
          <w:rFonts w:hint="default" w:ascii="Times New Roman" w:hAnsi="Times New Roman" w:cs="Times New Roman"/>
          <w:color w:val="auto"/>
          <w:szCs w:val="28"/>
          <w:lang w:eastAsia="zh-CN"/>
        </w:rPr>
        <w:t>加强防火卡点值守、巡查，加强施工作业现场监管检查，确保各项防火制度措施落实落地</w:t>
      </w:r>
      <w:r>
        <w:rPr>
          <w:rFonts w:hint="eastAsia" w:cs="Times New Roman"/>
          <w:color w:val="auto"/>
          <w:szCs w:val="28"/>
          <w:lang w:eastAsia="zh-CN"/>
        </w:rPr>
        <w:t>，压紧压实</w:t>
      </w:r>
      <w:r>
        <w:rPr>
          <w:rFonts w:hint="default" w:ascii="Times New Roman" w:hAnsi="Times New Roman" w:cs="Times New Roman"/>
          <w:color w:val="auto"/>
          <w:szCs w:val="28"/>
          <w:lang w:eastAsia="zh-CN"/>
        </w:rPr>
        <w:t>林业生产经营单位主体责任。</w:t>
      </w:r>
    </w:p>
    <w:p w14:paraId="5BFEB811">
      <w:pPr>
        <w:keepNext/>
        <w:keepLines/>
        <w:pageBreakBefore w:val="0"/>
        <w:widowControl w:val="0"/>
        <w:numPr>
          <w:ilvl w:val="2"/>
          <w:numId w:val="1"/>
        </w:numPr>
        <w:shd w:val="clear" w:color="000000" w:fill="auto"/>
        <w:kinsoku/>
        <w:wordWrap/>
        <w:overflowPunct/>
        <w:topLinePunct/>
        <w:autoSpaceDE/>
        <w:autoSpaceDN/>
        <w:bidi w:val="0"/>
        <w:adjustRightInd/>
        <w:snapToGrid/>
        <w:spacing w:before="120" w:after="12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建立健全森林防灭火队伍建设机制</w:t>
      </w:r>
    </w:p>
    <w:p w14:paraId="069E6F5E">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color w:val="auto"/>
          <w:kern w:val="2"/>
          <w:sz w:val="28"/>
          <w:szCs w:val="28"/>
          <w:lang w:bidi="ar"/>
        </w:rPr>
      </w:pPr>
      <w:r>
        <w:rPr>
          <w:rFonts w:hint="eastAsia" w:cs="Times New Roman"/>
          <w:color w:val="auto"/>
          <w:szCs w:val="28"/>
          <w:lang w:eastAsia="zh-CN"/>
        </w:rPr>
        <w:t>（</w:t>
      </w:r>
      <w:r>
        <w:rPr>
          <w:rFonts w:hint="eastAsia" w:cs="Times New Roman"/>
          <w:color w:val="auto"/>
          <w:szCs w:val="28"/>
          <w:lang w:val="en-US" w:eastAsia="zh-CN"/>
        </w:rPr>
        <w:t>1</w:t>
      </w:r>
      <w:r>
        <w:rPr>
          <w:rFonts w:hint="eastAsia" w:cs="Times New Roman"/>
          <w:color w:val="auto"/>
          <w:szCs w:val="28"/>
          <w:lang w:eastAsia="zh-CN"/>
        </w:rPr>
        <w:t>）</w:t>
      </w:r>
      <w:r>
        <w:rPr>
          <w:rFonts w:hint="default" w:ascii="Times New Roman" w:hAnsi="Times New Roman" w:cs="Times New Roman"/>
          <w:color w:val="auto"/>
          <w:szCs w:val="28"/>
          <w:lang w:eastAsia="zh-CN"/>
        </w:rPr>
        <w:t>加强专业队伍建设</w:t>
      </w:r>
      <w:r>
        <w:rPr>
          <w:rFonts w:hint="default" w:cs="Times New Roman"/>
          <w:color w:val="auto"/>
          <w:szCs w:val="28"/>
          <w:lang w:val="en-US" w:eastAsia="zh-CN"/>
        </w:rPr>
        <w:t>。</w:t>
      </w:r>
      <w:r>
        <w:rPr>
          <w:rFonts w:hint="default" w:ascii="Times New Roman" w:hAnsi="Times New Roman" w:eastAsia="仿宋" w:cs="Times New Roman"/>
          <w:color w:val="auto"/>
          <w:kern w:val="2"/>
          <w:sz w:val="28"/>
          <w:szCs w:val="28"/>
          <w:lang w:val="en-US" w:eastAsia="zh-CN" w:bidi="ar"/>
        </w:rPr>
        <w:t>赋予综合消防救援队森林火灾扑救职责，通过增配设备、强化针对性措施，将综合消防救援队融入全市森林扑火队伍体系，充分发挥专业队伍丰富的灭火经验和专业装备的灭火性能，确保能够在森林火灾发生时迅速响应，有效控制火势。</w:t>
      </w:r>
    </w:p>
    <w:p w14:paraId="6A3FE5E8">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color w:val="auto"/>
          <w:kern w:val="2"/>
          <w:sz w:val="28"/>
          <w:szCs w:val="28"/>
          <w:lang w:bidi="ar"/>
        </w:rPr>
      </w:pPr>
      <w:r>
        <w:rPr>
          <w:rFonts w:hint="default" w:cs="Times New Roman"/>
          <w:color w:val="auto"/>
          <w:szCs w:val="28"/>
          <w:lang w:val="en-US" w:eastAsia="zh-CN" w:bidi="ar"/>
        </w:rPr>
        <w:t>（2）</w:t>
      </w:r>
      <w:r>
        <w:rPr>
          <w:rFonts w:hint="default" w:ascii="Times New Roman" w:hAnsi="Times New Roman" w:cs="Times New Roman"/>
          <w:color w:val="auto"/>
          <w:szCs w:val="28"/>
          <w:lang w:eastAsia="zh-CN" w:bidi="ar"/>
        </w:rPr>
        <w:t>提升乡镇半专业扑火队标准化水平</w:t>
      </w:r>
      <w:r>
        <w:rPr>
          <w:rFonts w:hint="default" w:cs="Times New Roman"/>
          <w:color w:val="auto"/>
          <w:szCs w:val="28"/>
          <w:lang w:eastAsia="zh-CN" w:bidi="ar"/>
        </w:rPr>
        <w:t>。</w:t>
      </w:r>
      <w:r>
        <w:rPr>
          <w:rFonts w:hint="default" w:ascii="Times New Roman" w:hAnsi="Times New Roman" w:eastAsia="仿宋" w:cs="Times New Roman"/>
          <w:color w:val="auto"/>
          <w:kern w:val="2"/>
          <w:sz w:val="28"/>
          <w:szCs w:val="28"/>
          <w:lang w:val="en-US" w:eastAsia="zh-CN" w:bidi="ar"/>
        </w:rPr>
        <w:t>进一步明确队伍人数、素质要求、队伍管理制度和经费保障，确保队伍建设规范。加强阵地建设，配强设施设备，如全地形车、森林消防水泵、风力灭火机等，提升火灾应急处置能力。注重建强管理制度，确保队伍在关键时刻能够拉得出、用得上、打得赢。</w:t>
      </w:r>
    </w:p>
    <w:p w14:paraId="5E91F0B0">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color w:val="auto"/>
          <w:kern w:val="2"/>
          <w:sz w:val="28"/>
          <w:szCs w:val="28"/>
          <w:lang w:bidi="ar"/>
        </w:rPr>
      </w:pPr>
      <w:r>
        <w:rPr>
          <w:rFonts w:hint="default" w:cs="Times New Roman"/>
          <w:color w:val="auto"/>
          <w:szCs w:val="28"/>
          <w:lang w:eastAsia="zh-CN" w:bidi="ar"/>
        </w:rPr>
        <w:t>（</w:t>
      </w:r>
      <w:r>
        <w:rPr>
          <w:rFonts w:hint="default" w:cs="Times New Roman"/>
          <w:color w:val="auto"/>
          <w:szCs w:val="28"/>
          <w:lang w:val="en-US" w:eastAsia="zh-CN" w:bidi="ar"/>
        </w:rPr>
        <w:t>3</w:t>
      </w:r>
      <w:r>
        <w:rPr>
          <w:rFonts w:hint="default" w:cs="Times New Roman"/>
          <w:color w:val="auto"/>
          <w:szCs w:val="28"/>
          <w:lang w:eastAsia="zh-CN" w:bidi="ar"/>
        </w:rPr>
        <w:t>）</w:t>
      </w:r>
      <w:r>
        <w:rPr>
          <w:rFonts w:hint="default" w:ascii="Times New Roman" w:hAnsi="Times New Roman" w:cs="Times New Roman"/>
          <w:color w:val="auto"/>
          <w:szCs w:val="28"/>
          <w:lang w:eastAsia="zh-CN" w:bidi="ar"/>
        </w:rPr>
        <w:t>提升村社义务扑火队防灭火能力</w:t>
      </w:r>
      <w:r>
        <w:rPr>
          <w:rFonts w:hint="default" w:cs="Times New Roman"/>
          <w:color w:val="auto"/>
          <w:szCs w:val="28"/>
          <w:lang w:eastAsia="zh-CN" w:bidi="ar"/>
        </w:rPr>
        <w:t>。</w:t>
      </w:r>
      <w:r>
        <w:rPr>
          <w:rFonts w:hint="default" w:ascii="Times New Roman" w:hAnsi="Times New Roman" w:eastAsia="仿宋" w:cs="Times New Roman"/>
          <w:color w:val="auto"/>
          <w:kern w:val="2"/>
          <w:sz w:val="28"/>
          <w:szCs w:val="28"/>
          <w:lang w:val="en-US" w:eastAsia="zh-CN" w:bidi="ar"/>
        </w:rPr>
        <w:t>坚持把村社义务扑火队作为全市森林防灭火体系中的重要组成部分，以村干部、当地青壮年为骨干，组建村社义务扑火队，并定期开展森林防灭火理论和实战技能培训，提高队员们的防灭火意识和火情发现上报、初期处置的能力，为专业扑火队伍的快速响应提供有力支持。</w:t>
      </w:r>
    </w:p>
    <w:p w14:paraId="005AE837">
      <w:pPr>
        <w:snapToGrid/>
        <w:ind w:firstLine="0"/>
        <w:rPr>
          <w:rFonts w:hint="default" w:ascii="Times New Roman" w:hAnsi="Times New Roman" w:cs="Times New Roman"/>
          <w:color w:val="auto"/>
          <w:szCs w:val="28"/>
          <w:lang w:eastAsia="zh-CN"/>
        </w:rPr>
      </w:pPr>
      <w:r>
        <w:rPr>
          <w:rFonts w:hint="default" w:cs="Times New Roman"/>
          <w:color w:val="auto"/>
          <w:szCs w:val="28"/>
          <w:lang w:eastAsia="zh-CN" w:bidi="ar"/>
        </w:rPr>
        <w:t>（</w:t>
      </w:r>
      <w:r>
        <w:rPr>
          <w:rFonts w:hint="default" w:cs="Times New Roman"/>
          <w:color w:val="auto"/>
          <w:szCs w:val="28"/>
          <w:lang w:val="en-US" w:eastAsia="zh-CN" w:bidi="ar"/>
        </w:rPr>
        <w:t>4</w:t>
      </w:r>
      <w:r>
        <w:rPr>
          <w:rFonts w:hint="default" w:cs="Times New Roman"/>
          <w:color w:val="auto"/>
          <w:szCs w:val="28"/>
          <w:lang w:eastAsia="zh-CN" w:bidi="ar"/>
        </w:rPr>
        <w:t>）</w:t>
      </w:r>
      <w:r>
        <w:rPr>
          <w:rFonts w:hint="default" w:ascii="Times New Roman" w:hAnsi="Times New Roman" w:cs="Times New Roman"/>
          <w:color w:val="auto"/>
          <w:szCs w:val="28"/>
          <w:lang w:eastAsia="zh-CN" w:bidi="ar"/>
        </w:rPr>
        <w:t>加强专业技术队伍建设。</w:t>
      </w:r>
      <w:r>
        <w:rPr>
          <w:rFonts w:hint="default" w:ascii="Times New Roman" w:hAnsi="Times New Roman" w:eastAsia="仿宋" w:cs="Times New Roman"/>
          <w:color w:val="auto"/>
          <w:kern w:val="2"/>
          <w:sz w:val="28"/>
          <w:szCs w:val="28"/>
          <w:lang w:val="en-US" w:eastAsia="zh-CN" w:bidi="ar"/>
        </w:rPr>
        <w:t>筛选具备深厚专业知识和丰富实践经验的人才，探索建立本地森林防灭火专家库和人才库，为森林防灭火工作提供科学的指导和建议，帮助制定更加有效的灭火方案。不定期组织专家库和人才库成员为基层扑火队伍提供培训和指导，提高他们的防灭火能力和水平。</w:t>
      </w:r>
    </w:p>
    <w:p w14:paraId="7BC09078">
      <w:pPr>
        <w:keepNext/>
        <w:keepLines/>
        <w:pageBreakBefore w:val="0"/>
        <w:widowControl w:val="0"/>
        <w:numPr>
          <w:ilvl w:val="2"/>
          <w:numId w:val="1"/>
        </w:numPr>
        <w:shd w:val="clear" w:color="000000" w:fill="auto"/>
        <w:kinsoku/>
        <w:wordWrap/>
        <w:overflowPunct/>
        <w:topLinePunct/>
        <w:autoSpaceDE/>
        <w:autoSpaceDN/>
        <w:bidi w:val="0"/>
        <w:adjustRightInd/>
        <w:snapToGrid/>
        <w:spacing w:before="120" w:after="12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建立健全扑火指挥机制</w:t>
      </w:r>
    </w:p>
    <w:p w14:paraId="2330F290">
      <w:pPr>
        <w:keepNext w:val="0"/>
        <w:keepLines w:val="0"/>
        <w:widowControl w:val="0"/>
        <w:suppressLineNumbers w:val="0"/>
        <w:snapToGrid w:val="0"/>
        <w:spacing w:before="0" w:beforeAutospacing="0" w:after="0" w:afterAutospacing="0" w:line="360" w:lineRule="auto"/>
        <w:ind w:left="0" w:right="0" w:firstLine="560" w:firstLineChars="200"/>
        <w:jc w:val="both"/>
        <w:rPr>
          <w:rFonts w:hint="default" w:ascii="Times New Roman" w:hAnsi="Times New Roman" w:eastAsia="仿宋" w:cs="Times New Roman"/>
          <w:kern w:val="2"/>
          <w:sz w:val="28"/>
          <w:szCs w:val="28"/>
        </w:rPr>
      </w:pPr>
      <w:r>
        <w:rPr>
          <w:rFonts w:hint="eastAsia" w:ascii="仿宋" w:hAnsi="仿宋" w:eastAsia="仿宋" w:cs="仿宋"/>
          <w:kern w:val="2"/>
          <w:sz w:val="28"/>
          <w:szCs w:val="28"/>
          <w:lang w:val="en-US" w:eastAsia="zh-CN" w:bidi="ar"/>
        </w:rPr>
        <w:t>（</w:t>
      </w:r>
      <w:r>
        <w:rPr>
          <w:rFonts w:hint="default" w:ascii="Times New Roman" w:hAnsi="Times New Roman" w:eastAsia="仿宋" w:cs="Times New Roman"/>
          <w:kern w:val="2"/>
          <w:sz w:val="28"/>
          <w:szCs w:val="28"/>
          <w:lang w:val="en-US" w:eastAsia="zh-CN" w:bidi="ar"/>
        </w:rPr>
        <w:t>1</w:t>
      </w:r>
      <w:r>
        <w:rPr>
          <w:rFonts w:hint="eastAsia" w:ascii="仿宋" w:hAnsi="仿宋" w:eastAsia="仿宋" w:cs="仿宋"/>
          <w:kern w:val="2"/>
          <w:sz w:val="28"/>
          <w:szCs w:val="28"/>
          <w:lang w:val="en-US" w:eastAsia="zh-CN" w:bidi="ar"/>
        </w:rPr>
        <w:t>）坚持“属地指挥、分级指挥、统一指挥、专业指挥”原则。森林火灾扑救工作由属地森林防灭火指挥机构负责指挥。跨县级行政区域的森林火灾扑救工作，由市森林防灭火指挥机构指挥，相应地方森林防灭火指挥机构在统一指挥下承担各自行政区内的指挥工作。跨县界的森林火灾，在市森林防灭火指挥部的协调指导下，预判为一般、较大森林火灾，分别由市森林防灭火指挥机构指挥；预判为重大、特别重大森林火灾，由省森林防灭火指挥机构指挥。</w:t>
      </w:r>
    </w:p>
    <w:p w14:paraId="0C78C373">
      <w:pPr>
        <w:keepNext w:val="0"/>
        <w:keepLines w:val="0"/>
        <w:widowControl w:val="0"/>
        <w:suppressLineNumbers w:val="0"/>
        <w:snapToGrid w:val="0"/>
        <w:spacing w:before="0" w:beforeAutospacing="0" w:after="0" w:afterAutospacing="0" w:line="360" w:lineRule="auto"/>
        <w:ind w:left="0" w:right="0" w:firstLine="560" w:firstLineChars="200"/>
        <w:jc w:val="both"/>
        <w:rPr>
          <w:rFonts w:hint="default" w:ascii="Times New Roman" w:hAnsi="Times New Roman" w:eastAsia="仿宋" w:cs="Times New Roman"/>
          <w:kern w:val="2"/>
          <w:sz w:val="28"/>
          <w:szCs w:val="28"/>
        </w:rPr>
      </w:pPr>
      <w:r>
        <w:rPr>
          <w:rFonts w:hint="eastAsia" w:ascii="仿宋" w:hAnsi="仿宋" w:eastAsia="仿宋" w:cs="仿宋"/>
          <w:kern w:val="2"/>
          <w:sz w:val="28"/>
          <w:szCs w:val="28"/>
          <w:lang w:val="en-US" w:eastAsia="zh-CN" w:bidi="ar"/>
        </w:rPr>
        <w:t>（</w:t>
      </w:r>
      <w:r>
        <w:rPr>
          <w:rFonts w:hint="default" w:ascii="Times New Roman" w:hAnsi="Times New Roman" w:eastAsia="仿宋" w:cs="Times New Roman"/>
          <w:kern w:val="2"/>
          <w:sz w:val="28"/>
          <w:szCs w:val="28"/>
          <w:lang w:val="en-US" w:eastAsia="zh-CN" w:bidi="ar"/>
        </w:rPr>
        <w:t>2</w:t>
      </w:r>
      <w:r>
        <w:rPr>
          <w:rFonts w:hint="eastAsia" w:ascii="仿宋" w:hAnsi="仿宋" w:eastAsia="仿宋" w:cs="仿宋"/>
          <w:kern w:val="2"/>
          <w:sz w:val="28"/>
          <w:szCs w:val="28"/>
          <w:lang w:val="en-US" w:eastAsia="zh-CN" w:bidi="ar"/>
        </w:rPr>
        <w:t>）各级森林防灭火指挥机构根据需要，在森林火灾现场成立前线指挥部，按照行政指挥与专业指挥相结合的原则，由党政领导担任指挥长，负责火场全面指挥工作。参加扑火的单位和个人必须听从前线指挥部统一指挥。前线指挥部应划定火场警戒区，划入警戒区的火场及周边行政区，任何单位和个人未经前线指挥部同意不得前往火场、不得干扰前线扑火及指挥。</w:t>
      </w:r>
    </w:p>
    <w:p w14:paraId="4A2D34DE">
      <w:pPr>
        <w:keepNext w:val="0"/>
        <w:keepLines w:val="0"/>
        <w:widowControl w:val="0"/>
        <w:suppressLineNumbers w:val="0"/>
        <w:snapToGrid w:val="0"/>
        <w:spacing w:before="0" w:beforeAutospacing="0" w:after="0" w:afterAutospacing="0" w:line="360" w:lineRule="auto"/>
        <w:ind w:left="0" w:right="0" w:firstLine="560" w:firstLineChars="200"/>
        <w:jc w:val="both"/>
        <w:rPr>
          <w:rFonts w:hint="default" w:ascii="Times New Roman" w:hAnsi="Times New Roman" w:eastAsia="仿宋" w:cs="Times New Roman"/>
          <w:kern w:val="2"/>
          <w:sz w:val="28"/>
          <w:szCs w:val="28"/>
        </w:rPr>
      </w:pPr>
      <w:r>
        <w:rPr>
          <w:rFonts w:hint="eastAsia" w:ascii="仿宋" w:hAnsi="仿宋" w:eastAsia="仿宋" w:cs="仿宋"/>
          <w:kern w:val="2"/>
          <w:sz w:val="28"/>
          <w:szCs w:val="28"/>
          <w:lang w:val="en-US" w:eastAsia="zh-CN" w:bidi="ar"/>
        </w:rPr>
        <w:t>（</w:t>
      </w:r>
      <w:r>
        <w:rPr>
          <w:rFonts w:hint="default" w:ascii="Times New Roman" w:hAnsi="Times New Roman" w:eastAsia="仿宋" w:cs="Times New Roman"/>
          <w:kern w:val="2"/>
          <w:sz w:val="28"/>
          <w:szCs w:val="28"/>
          <w:lang w:val="en-US" w:eastAsia="zh-CN" w:bidi="ar"/>
        </w:rPr>
        <w:t>3</w:t>
      </w:r>
      <w:r>
        <w:rPr>
          <w:rFonts w:hint="eastAsia" w:ascii="仿宋" w:hAnsi="仿宋" w:eastAsia="仿宋" w:cs="仿宋"/>
          <w:kern w:val="2"/>
          <w:sz w:val="28"/>
          <w:szCs w:val="28"/>
          <w:lang w:val="en-US" w:eastAsia="zh-CN" w:bidi="ar"/>
        </w:rPr>
        <w:t>）根据森林火灾应对需要，应首先调动属地扑火力量，邻近力量作为增援力量。遂宁市内各森林半专业扑火队伍由</w:t>
      </w:r>
      <w:r>
        <w:rPr>
          <w:rFonts w:hint="eastAsia" w:ascii="仿宋" w:hAnsi="仿宋" w:cs="仿宋"/>
          <w:kern w:val="2"/>
          <w:sz w:val="28"/>
          <w:szCs w:val="28"/>
          <w:lang w:val="en-US" w:eastAsia="zh-CN" w:bidi="ar"/>
        </w:rPr>
        <w:t>上级</w:t>
      </w:r>
      <w:r>
        <w:rPr>
          <w:rFonts w:hint="eastAsia" w:ascii="仿宋" w:hAnsi="仿宋" w:eastAsia="仿宋" w:cs="仿宋"/>
          <w:kern w:val="2"/>
          <w:sz w:val="28"/>
          <w:szCs w:val="28"/>
          <w:lang w:val="en-US" w:eastAsia="zh-CN" w:bidi="ar"/>
        </w:rPr>
        <w:t>森林防灭火指挥机构直接调动，跨县级行政区域调动增援力量，由市级森林防灭火指挥机构协调。</w:t>
      </w:r>
    </w:p>
    <w:p w14:paraId="538F3A14">
      <w:pPr>
        <w:keepNext/>
        <w:keepLines/>
        <w:pageBreakBefore w:val="0"/>
        <w:widowControl w:val="0"/>
        <w:numPr>
          <w:ilvl w:val="2"/>
          <w:numId w:val="1"/>
        </w:numPr>
        <w:shd w:val="clear" w:color="000000" w:fill="auto"/>
        <w:kinsoku/>
        <w:wordWrap/>
        <w:overflowPunct/>
        <w:topLinePunct/>
        <w:autoSpaceDE/>
        <w:autoSpaceDN/>
        <w:bidi w:val="0"/>
        <w:adjustRightInd/>
        <w:snapToGrid/>
        <w:spacing w:before="120" w:after="12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建立健全火灾信息报告机制</w:t>
      </w:r>
    </w:p>
    <w:p w14:paraId="5A402FC0">
      <w:pPr>
        <w:keepNext w:val="0"/>
        <w:keepLines w:val="0"/>
        <w:widowControl w:val="0"/>
        <w:suppressLineNumbers w:val="0"/>
        <w:snapToGrid w:val="0"/>
        <w:spacing w:before="0" w:beforeAutospacing="0" w:after="0" w:afterAutospacing="0" w:line="360" w:lineRule="auto"/>
        <w:ind w:left="0" w:right="0" w:firstLine="560" w:firstLineChars="200"/>
        <w:jc w:val="both"/>
        <w:rPr>
          <w:rFonts w:hint="default" w:ascii="Times New Roman" w:hAnsi="Times New Roman" w:eastAsia="仿宋" w:cs="Times New Roman"/>
          <w:kern w:val="2"/>
          <w:sz w:val="28"/>
          <w:szCs w:val="28"/>
        </w:rPr>
      </w:pPr>
      <w:r>
        <w:rPr>
          <w:rFonts w:hint="eastAsia" w:ascii="仿宋" w:hAnsi="仿宋" w:eastAsia="仿宋" w:cs="仿宋"/>
          <w:kern w:val="2"/>
          <w:sz w:val="28"/>
          <w:szCs w:val="28"/>
          <w:lang w:val="en-US" w:eastAsia="zh-CN" w:bidi="ar"/>
        </w:rPr>
        <w:t>（</w:t>
      </w:r>
      <w:r>
        <w:rPr>
          <w:rFonts w:hint="default" w:ascii="Times New Roman" w:hAnsi="Times New Roman" w:eastAsia="仿宋" w:cs="Times New Roman"/>
          <w:kern w:val="2"/>
          <w:sz w:val="28"/>
          <w:szCs w:val="28"/>
          <w:lang w:val="en-US" w:eastAsia="zh-CN" w:bidi="ar"/>
        </w:rPr>
        <w:t>1</w:t>
      </w:r>
      <w:r>
        <w:rPr>
          <w:rFonts w:hint="eastAsia" w:ascii="仿宋" w:hAnsi="仿宋" w:eastAsia="仿宋" w:cs="仿宋"/>
          <w:kern w:val="2"/>
          <w:sz w:val="28"/>
          <w:szCs w:val="28"/>
          <w:lang w:val="en-US" w:eastAsia="zh-CN" w:bidi="ar"/>
        </w:rPr>
        <w:t>）必须坚持接警必报、主动了解、多方沟通的原则；必须坚持归口管理，统一上报的原则；必须坚持各级森林防灭火指挥部及其办公室为报告主要负责单位，报告内容准确翔实的原则。</w:t>
      </w:r>
    </w:p>
    <w:p w14:paraId="69FD0E58">
      <w:pPr>
        <w:keepNext w:val="0"/>
        <w:keepLines w:val="0"/>
        <w:widowControl w:val="0"/>
        <w:suppressLineNumbers w:val="0"/>
        <w:snapToGrid w:val="0"/>
        <w:spacing w:before="0" w:beforeAutospacing="0" w:after="0" w:afterAutospacing="0" w:line="360" w:lineRule="auto"/>
        <w:ind w:left="0" w:right="0" w:firstLine="560" w:firstLineChars="200"/>
        <w:jc w:val="both"/>
        <w:rPr>
          <w:rFonts w:hint="default" w:ascii="Times New Roman" w:hAnsi="Times New Roman" w:eastAsia="仿宋" w:cs="Times New Roman"/>
          <w:kern w:val="2"/>
          <w:sz w:val="28"/>
          <w:szCs w:val="28"/>
        </w:rPr>
      </w:pPr>
      <w:r>
        <w:rPr>
          <w:rFonts w:hint="eastAsia" w:ascii="仿宋" w:hAnsi="仿宋" w:eastAsia="仿宋" w:cs="仿宋"/>
          <w:kern w:val="2"/>
          <w:sz w:val="28"/>
          <w:szCs w:val="28"/>
          <w:lang w:val="en-US" w:eastAsia="zh-CN" w:bidi="ar"/>
        </w:rPr>
        <w:t>（</w:t>
      </w:r>
      <w:r>
        <w:rPr>
          <w:rFonts w:hint="default" w:ascii="Times New Roman" w:hAnsi="Times New Roman" w:eastAsia="仿宋" w:cs="Times New Roman"/>
          <w:kern w:val="2"/>
          <w:sz w:val="28"/>
          <w:szCs w:val="28"/>
          <w:lang w:val="en-US" w:eastAsia="zh-CN" w:bidi="ar"/>
        </w:rPr>
        <w:t>2</w:t>
      </w:r>
      <w:r>
        <w:rPr>
          <w:rFonts w:hint="eastAsia" w:ascii="仿宋" w:hAnsi="仿宋" w:eastAsia="仿宋" w:cs="仿宋"/>
          <w:kern w:val="2"/>
          <w:sz w:val="28"/>
          <w:szCs w:val="28"/>
          <w:lang w:val="en-US" w:eastAsia="zh-CN" w:bidi="ar"/>
        </w:rPr>
        <w:t>）遵循报告程序，主动、及时、准确报告情况。各级森林防灭火指挥中心应作为本级森林防火指挥部办公室火情报告执行机构，做好各方面情祝沟通及其火情信息报告工作。</w:t>
      </w:r>
    </w:p>
    <w:p w14:paraId="17FAB37F">
      <w:pPr>
        <w:keepNext w:val="0"/>
        <w:keepLines w:val="0"/>
        <w:widowControl w:val="0"/>
        <w:suppressLineNumbers w:val="0"/>
        <w:snapToGrid w:val="0"/>
        <w:spacing w:before="0" w:beforeAutospacing="0" w:after="0" w:afterAutospacing="0" w:line="360" w:lineRule="auto"/>
        <w:ind w:left="0" w:right="0" w:firstLine="560" w:firstLineChars="200"/>
        <w:jc w:val="both"/>
        <w:rPr>
          <w:rFonts w:hint="default" w:ascii="Times New Roman" w:hAnsi="Times New Roman" w:eastAsia="仿宋" w:cs="Times New Roman"/>
          <w:kern w:val="2"/>
          <w:sz w:val="28"/>
          <w:szCs w:val="28"/>
        </w:rPr>
      </w:pPr>
      <w:r>
        <w:rPr>
          <w:rFonts w:hint="eastAsia" w:ascii="仿宋" w:hAnsi="仿宋" w:eastAsia="仿宋" w:cs="仿宋"/>
          <w:kern w:val="2"/>
          <w:sz w:val="28"/>
          <w:szCs w:val="28"/>
          <w:lang w:val="en-US" w:eastAsia="zh-CN" w:bidi="ar"/>
        </w:rPr>
        <w:t>（</w:t>
      </w:r>
      <w:r>
        <w:rPr>
          <w:rFonts w:hint="default" w:ascii="Times New Roman" w:hAnsi="Times New Roman" w:eastAsia="仿宋" w:cs="Times New Roman"/>
          <w:kern w:val="2"/>
          <w:sz w:val="28"/>
          <w:szCs w:val="28"/>
          <w:lang w:val="en-US" w:eastAsia="zh-CN" w:bidi="ar"/>
        </w:rPr>
        <w:t>3</w:t>
      </w:r>
      <w:r>
        <w:rPr>
          <w:rFonts w:hint="eastAsia" w:ascii="仿宋" w:hAnsi="仿宋" w:eastAsia="仿宋" w:cs="仿宋"/>
          <w:kern w:val="2"/>
          <w:sz w:val="28"/>
          <w:szCs w:val="28"/>
          <w:lang w:val="en-US" w:eastAsia="zh-CN" w:bidi="ar"/>
        </w:rPr>
        <w:t>）成立火灾信息工作专班。年度防火期前，政府办公室、森防指办公室、应急管理部门各确定</w:t>
      </w:r>
      <w:r>
        <w:rPr>
          <w:rFonts w:hint="default" w:ascii="Times New Roman" w:hAnsi="Times New Roman" w:eastAsia="仿宋" w:cs="Times New Roman"/>
          <w:kern w:val="2"/>
          <w:sz w:val="28"/>
          <w:szCs w:val="28"/>
          <w:lang w:val="en-US" w:eastAsia="zh-CN" w:bidi="ar"/>
        </w:rPr>
        <w:t>1</w:t>
      </w:r>
      <w:r>
        <w:rPr>
          <w:rFonts w:hint="eastAsia" w:ascii="仿宋" w:hAnsi="仿宋" w:eastAsia="仿宋" w:cs="仿宋"/>
          <w:kern w:val="2"/>
          <w:sz w:val="28"/>
          <w:szCs w:val="28"/>
          <w:lang w:val="en-US" w:eastAsia="zh-CN" w:bidi="ar"/>
        </w:rPr>
        <w:t>名同志作为联络员负责信息工作，确保归口一致、口径统一、准确高效。专班成员要经常性相互通气，并加大与街道（镇）的联系，确保火情报告及时、准确、高效。</w:t>
      </w:r>
    </w:p>
    <w:p w14:paraId="1A2C598E">
      <w:pPr>
        <w:keepNext/>
        <w:keepLines/>
        <w:pageBreakBefore w:val="0"/>
        <w:widowControl w:val="0"/>
        <w:numPr>
          <w:ilvl w:val="2"/>
          <w:numId w:val="1"/>
        </w:numPr>
        <w:shd w:val="clear" w:color="000000" w:fill="auto"/>
        <w:kinsoku/>
        <w:wordWrap/>
        <w:overflowPunct/>
        <w:topLinePunct/>
        <w:autoSpaceDE/>
        <w:autoSpaceDN/>
        <w:bidi w:val="0"/>
        <w:adjustRightInd/>
        <w:snapToGrid/>
        <w:spacing w:before="120" w:after="12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建立健全灾后管理处置机制</w:t>
      </w:r>
    </w:p>
    <w:p w14:paraId="56A58829">
      <w:pPr>
        <w:keepNext w:val="0"/>
        <w:keepLines w:val="0"/>
        <w:widowControl w:val="0"/>
        <w:suppressLineNumbers w:val="0"/>
        <w:snapToGrid w:val="0"/>
        <w:spacing w:before="0" w:beforeAutospacing="0" w:after="0" w:afterAutospacing="0" w:line="360" w:lineRule="auto"/>
        <w:ind w:left="0" w:right="0" w:firstLine="560" w:firstLineChars="200"/>
        <w:jc w:val="both"/>
        <w:rPr>
          <w:rFonts w:hint="default" w:ascii="Times New Roman" w:hAnsi="Times New Roman" w:eastAsia="仿宋" w:cs="Times New Roman"/>
          <w:kern w:val="2"/>
          <w:sz w:val="28"/>
          <w:szCs w:val="28"/>
        </w:rPr>
      </w:pPr>
      <w:r>
        <w:rPr>
          <w:rFonts w:hint="eastAsia" w:ascii="仿宋" w:hAnsi="仿宋" w:eastAsia="仿宋" w:cs="仿宋"/>
          <w:kern w:val="2"/>
          <w:sz w:val="28"/>
          <w:szCs w:val="28"/>
          <w:lang w:val="en-US" w:eastAsia="zh-CN" w:bidi="ar"/>
        </w:rPr>
        <w:t>（</w:t>
      </w:r>
      <w:r>
        <w:rPr>
          <w:rFonts w:hint="default" w:ascii="Times New Roman" w:hAnsi="Times New Roman" w:eastAsia="仿宋" w:cs="Times New Roman"/>
          <w:kern w:val="2"/>
          <w:sz w:val="28"/>
          <w:szCs w:val="28"/>
          <w:lang w:val="en-US" w:eastAsia="zh-CN" w:bidi="ar"/>
        </w:rPr>
        <w:t>1</w:t>
      </w:r>
      <w:r>
        <w:rPr>
          <w:rFonts w:hint="eastAsia" w:ascii="仿宋" w:hAnsi="仿宋" w:eastAsia="仿宋" w:cs="仿宋"/>
          <w:kern w:val="2"/>
          <w:sz w:val="28"/>
          <w:szCs w:val="28"/>
          <w:lang w:val="en-US" w:eastAsia="zh-CN" w:bidi="ar"/>
        </w:rPr>
        <w:t>）遂宁市人民政府和林业主管部门会同有关单位对森林火灾发生原因、肇事者、受害森林面积和蓄积、人员伤亡、其他经济损失等情况进行调查和评估，向人民政府和上级林业主管部门提交评估报告。</w:t>
      </w:r>
    </w:p>
    <w:p w14:paraId="514BF22A">
      <w:pPr>
        <w:keepNext w:val="0"/>
        <w:keepLines w:val="0"/>
        <w:widowControl w:val="0"/>
        <w:suppressLineNumbers w:val="0"/>
        <w:snapToGrid w:val="0"/>
        <w:spacing w:before="0" w:beforeAutospacing="0" w:after="0" w:afterAutospacing="0" w:line="360" w:lineRule="auto"/>
        <w:ind w:left="0" w:right="0" w:firstLine="560" w:firstLineChars="200"/>
        <w:jc w:val="both"/>
        <w:rPr>
          <w:rFonts w:hint="default" w:ascii="Times New Roman" w:hAnsi="Times New Roman" w:eastAsia="仿宋" w:cs="Times New Roman"/>
          <w:kern w:val="2"/>
          <w:sz w:val="28"/>
          <w:szCs w:val="28"/>
        </w:rPr>
      </w:pPr>
      <w:r>
        <w:rPr>
          <w:rFonts w:hint="eastAsia" w:ascii="仿宋" w:hAnsi="仿宋" w:eastAsia="仿宋" w:cs="仿宋"/>
          <w:kern w:val="2"/>
          <w:sz w:val="28"/>
          <w:szCs w:val="28"/>
          <w:lang w:val="en-US" w:eastAsia="zh-CN" w:bidi="ar"/>
        </w:rPr>
        <w:t>（</w:t>
      </w:r>
      <w:r>
        <w:rPr>
          <w:rFonts w:hint="default" w:ascii="Times New Roman" w:hAnsi="Times New Roman" w:eastAsia="仿宋" w:cs="Times New Roman"/>
          <w:kern w:val="2"/>
          <w:sz w:val="28"/>
          <w:szCs w:val="28"/>
          <w:lang w:val="en-US" w:eastAsia="zh-CN" w:bidi="ar"/>
        </w:rPr>
        <w:t>2</w:t>
      </w:r>
      <w:r>
        <w:rPr>
          <w:rFonts w:hint="eastAsia" w:ascii="仿宋" w:hAnsi="仿宋" w:eastAsia="仿宋" w:cs="仿宋"/>
          <w:kern w:val="2"/>
          <w:sz w:val="28"/>
          <w:szCs w:val="28"/>
          <w:lang w:val="en-US" w:eastAsia="zh-CN" w:bidi="ar"/>
        </w:rPr>
        <w:t>）森防指要及时总结、分析火灾发生的原因和应吸取的经验教训，提出整改意见，落实整改措施。重大以上森林火灾扑救工作结束后，遂宁市人民政府逐级向上报送火灾扑救工作总结。</w:t>
      </w:r>
    </w:p>
    <w:p w14:paraId="2399F43D">
      <w:pPr>
        <w:keepNext w:val="0"/>
        <w:keepLines w:val="0"/>
        <w:widowControl w:val="0"/>
        <w:suppressLineNumbers w:val="0"/>
        <w:snapToGrid w:val="0"/>
        <w:spacing w:before="0" w:beforeAutospacing="0" w:after="0" w:afterAutospacing="0" w:line="360" w:lineRule="auto"/>
        <w:ind w:left="0" w:right="0" w:firstLine="560" w:firstLineChars="200"/>
        <w:jc w:val="both"/>
        <w:rPr>
          <w:rFonts w:hint="default" w:ascii="Times New Roman" w:hAnsi="Times New Roman" w:eastAsia="仿宋" w:cs="Times New Roman"/>
          <w:kern w:val="2"/>
          <w:sz w:val="28"/>
          <w:szCs w:val="28"/>
        </w:rPr>
      </w:pPr>
      <w:r>
        <w:rPr>
          <w:rFonts w:hint="eastAsia" w:ascii="仿宋" w:hAnsi="仿宋" w:eastAsia="仿宋" w:cs="仿宋"/>
          <w:kern w:val="2"/>
          <w:sz w:val="28"/>
          <w:szCs w:val="28"/>
          <w:lang w:val="en-US" w:eastAsia="zh-CN" w:bidi="ar"/>
        </w:rPr>
        <w:t>（</w:t>
      </w:r>
      <w:r>
        <w:rPr>
          <w:rFonts w:hint="default" w:ascii="Times New Roman" w:hAnsi="Times New Roman" w:eastAsia="仿宋" w:cs="Times New Roman"/>
          <w:kern w:val="2"/>
          <w:sz w:val="28"/>
          <w:szCs w:val="28"/>
          <w:lang w:val="en-US" w:eastAsia="zh-CN" w:bidi="ar"/>
        </w:rPr>
        <w:t>3</w:t>
      </w:r>
      <w:r>
        <w:rPr>
          <w:rFonts w:hint="eastAsia" w:ascii="仿宋" w:hAnsi="仿宋" w:eastAsia="仿宋" w:cs="仿宋"/>
          <w:kern w:val="2"/>
          <w:sz w:val="28"/>
          <w:szCs w:val="28"/>
          <w:lang w:val="en-US" w:eastAsia="zh-CN" w:bidi="ar"/>
        </w:rPr>
        <w:t>）根据有关法律法规，对在扑火工作中贡献突出的单位和个人给予表彰和奖励，对在火灾事故中负有责任的人员追究责任。对扑火工作中牺牲人员符合评定烈士条件的，按有关规定办理。</w:t>
      </w:r>
    </w:p>
    <w:p w14:paraId="06168E3D">
      <w:pPr>
        <w:keepNext/>
        <w:keepLines/>
        <w:pageBreakBefore w:val="0"/>
        <w:widowControl/>
        <w:numPr>
          <w:ilvl w:val="1"/>
          <w:numId w:val="1"/>
        </w:numPr>
        <w:shd w:val="clear" w:color="000000" w:fill="auto"/>
        <w:kinsoku/>
        <w:wordWrap/>
        <w:overflowPunct/>
        <w:topLinePunct/>
        <w:autoSpaceDE/>
        <w:autoSpaceDN/>
        <w:bidi w:val="0"/>
        <w:adjustRightInd/>
        <w:snapToGrid/>
        <w:spacing w:before="120" w:after="120" w:line="360" w:lineRule="auto"/>
        <w:ind w:firstLine="0" w:firstLineChars="0"/>
        <w:contextualSpacing/>
        <w:jc w:val="both"/>
        <w:textAlignment w:val="auto"/>
        <w:outlineLvl w:val="1"/>
        <w:rPr>
          <w:rFonts w:hint="default" w:ascii="Times New Roman" w:hAnsi="Times New Roman" w:eastAsia="黑体" w:cs="Times New Roman"/>
          <w:b/>
          <w:bCs w:val="0"/>
          <w:color w:val="auto"/>
          <w:kern w:val="2"/>
          <w:sz w:val="32"/>
          <w:szCs w:val="32"/>
          <w:lang w:val="en-US" w:eastAsia="zh-CN" w:bidi="ar-SA"/>
        </w:rPr>
      </w:pPr>
      <w:bookmarkStart w:id="157" w:name="_Toc12262394"/>
      <w:bookmarkStart w:id="158" w:name="_Toc19957"/>
      <w:r>
        <w:rPr>
          <w:rFonts w:hint="default" w:ascii="Times New Roman" w:hAnsi="Times New Roman" w:eastAsia="黑体" w:cs="Times New Roman"/>
          <w:b/>
          <w:bCs w:val="0"/>
          <w:color w:val="auto"/>
          <w:kern w:val="2"/>
          <w:sz w:val="32"/>
          <w:szCs w:val="32"/>
          <w:lang w:val="en-US" w:eastAsia="zh-CN" w:bidi="ar-SA"/>
        </w:rPr>
        <w:t>保障措施</w:t>
      </w:r>
      <w:bookmarkEnd w:id="157"/>
      <w:bookmarkEnd w:id="158"/>
    </w:p>
    <w:p w14:paraId="12753750">
      <w:pPr>
        <w:keepNext/>
        <w:keepLines/>
        <w:pageBreakBefore w:val="0"/>
        <w:widowControl w:val="0"/>
        <w:numPr>
          <w:ilvl w:val="2"/>
          <w:numId w:val="1"/>
        </w:numPr>
        <w:shd w:val="clear" w:color="000000" w:fill="auto"/>
        <w:kinsoku/>
        <w:wordWrap/>
        <w:overflowPunct/>
        <w:topLinePunct/>
        <w:autoSpaceDE/>
        <w:autoSpaceDN/>
        <w:bidi w:val="0"/>
        <w:adjustRightInd/>
        <w:snapToGrid/>
        <w:spacing w:before="120" w:after="12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政策保障</w:t>
      </w:r>
    </w:p>
    <w:p w14:paraId="67FD453C">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w:t>
      </w:r>
      <w:r>
        <w:rPr>
          <w:rFonts w:hint="default" w:ascii="Times New Roman" w:hAnsi="Times New Roman" w:cs="Times New Roman"/>
          <w:color w:val="auto"/>
          <w:szCs w:val="28"/>
          <w:lang w:eastAsia="zh-CN"/>
        </w:rPr>
        <w:t>中共中央办公厅</w:t>
      </w:r>
      <w:r>
        <w:rPr>
          <w:rFonts w:hint="default" w:ascii="Times New Roman" w:hAnsi="Times New Roman" w:cs="Times New Roman"/>
          <w:color w:val="auto"/>
          <w:szCs w:val="28"/>
          <w:lang w:val="en-US" w:eastAsia="zh-CN"/>
        </w:rPr>
        <w:t xml:space="preserve"> 国务院办公厅</w:t>
      </w:r>
      <w:r>
        <w:rPr>
          <w:rFonts w:hint="default" w:ascii="Times New Roman" w:hAnsi="Times New Roman" w:cs="Times New Roman"/>
          <w:color w:val="auto"/>
          <w:szCs w:val="28"/>
        </w:rPr>
        <w:t>关于全面加强新形势下森林草原防灭火工作的意见》（中办发〔2022〕60号）明确指出：到2025年，实现森林草原防灭火工作重心向深化源头管控、全力防范风险纵深拓展，治理方式向实化群防群治、依法严格管理纵深拓展，基础建设向科学统筹规划、不断提质增效纵深拓展，火灾扑救向推广以水灭火、强化空地一体纵深拓展，安全建设向注重抓在平时、关键严在战时纵深拓展。森林火灾受害率控制在0.9‰以内。到2030年，森林草原防灭火能力显著增强，全民防火意识和法治观念持续提高，综合防控水平全面提升。这些为本规划实施提供了政策保障。随着规划的实施，遂宁市人民政府森林灭火所需专业人员编制的落实，防灭火专业人才引进工作的开展，都需要地方政府加大倾斜力度，给予政策优惠。</w:t>
      </w:r>
    </w:p>
    <w:p w14:paraId="26B03CBC">
      <w:pPr>
        <w:keepNext/>
        <w:keepLines/>
        <w:pageBreakBefore w:val="0"/>
        <w:widowControl w:val="0"/>
        <w:numPr>
          <w:ilvl w:val="2"/>
          <w:numId w:val="1"/>
        </w:numPr>
        <w:shd w:val="clear" w:color="000000" w:fill="auto"/>
        <w:kinsoku/>
        <w:wordWrap/>
        <w:overflowPunct/>
        <w:topLinePunct/>
        <w:autoSpaceDE/>
        <w:autoSpaceDN/>
        <w:bidi w:val="0"/>
        <w:adjustRightInd/>
        <w:snapToGrid/>
        <w:spacing w:before="120" w:after="12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组织保障</w:t>
      </w:r>
    </w:p>
    <w:p w14:paraId="675CC53A">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成立</w:t>
      </w:r>
      <w:bookmarkStart w:id="159" w:name="_Hlk15834012"/>
      <w:r>
        <w:rPr>
          <w:rFonts w:hint="default" w:ascii="Times New Roman" w:hAnsi="Times New Roman" w:cs="Times New Roman"/>
          <w:color w:val="auto"/>
          <w:szCs w:val="28"/>
        </w:rPr>
        <w:t>本规划项目</w:t>
      </w:r>
      <w:bookmarkEnd w:id="159"/>
      <w:r>
        <w:rPr>
          <w:rFonts w:hint="default" w:ascii="Times New Roman" w:hAnsi="Times New Roman" w:cs="Times New Roman"/>
          <w:color w:val="auto"/>
          <w:szCs w:val="28"/>
        </w:rPr>
        <w:t>领导小组，设立项目规划领导小组办公室，办公室负责本规划的统筹安排</w:t>
      </w:r>
      <w:bookmarkStart w:id="160" w:name="_Hlk9429424"/>
      <w:r>
        <w:rPr>
          <w:rFonts w:hint="default" w:ascii="Times New Roman" w:hAnsi="Times New Roman" w:cs="Times New Roman"/>
          <w:color w:val="auto"/>
          <w:szCs w:val="28"/>
        </w:rPr>
        <w:t>，承接</w:t>
      </w:r>
      <w:bookmarkEnd w:id="160"/>
      <w:r>
        <w:rPr>
          <w:rFonts w:hint="default" w:ascii="Times New Roman" w:hAnsi="Times New Roman" w:cs="Times New Roman"/>
          <w:color w:val="auto"/>
          <w:szCs w:val="28"/>
        </w:rPr>
        <w:t>与相关部门专项规划之间的衔接，确保各相关规划目标一致、各有侧重、协调互补。</w:t>
      </w:r>
    </w:p>
    <w:p w14:paraId="6F051C15">
      <w:pPr>
        <w:keepNext/>
        <w:keepLines/>
        <w:pageBreakBefore w:val="0"/>
        <w:widowControl w:val="0"/>
        <w:numPr>
          <w:ilvl w:val="2"/>
          <w:numId w:val="1"/>
        </w:numPr>
        <w:shd w:val="clear" w:color="000000" w:fill="auto"/>
        <w:kinsoku/>
        <w:wordWrap/>
        <w:overflowPunct/>
        <w:topLinePunct/>
        <w:autoSpaceDE/>
        <w:autoSpaceDN/>
        <w:bidi w:val="0"/>
        <w:adjustRightInd/>
        <w:snapToGrid/>
        <w:spacing w:before="120" w:after="12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bookmarkStart w:id="161" w:name="_Hlk9430291"/>
      <w:r>
        <w:rPr>
          <w:rFonts w:hint="default" w:ascii="Times New Roman" w:hAnsi="Times New Roman" w:eastAsia="黑体" w:cs="Times New Roman"/>
          <w:b/>
          <w:bCs w:val="0"/>
          <w:color w:val="auto"/>
          <w:kern w:val="2"/>
          <w:sz w:val="30"/>
          <w:szCs w:val="30"/>
          <w:lang w:val="en-US" w:eastAsia="zh-CN" w:bidi="ar-SA"/>
        </w:rPr>
        <w:t>制度保障</w:t>
      </w:r>
    </w:p>
    <w:bookmarkEnd w:id="161"/>
    <w:p w14:paraId="4CA461D5">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根据《中华人民共和国森林法》《中华人民共和国消防法》《森林防火条例》及有关法律法规的精神，全面贯彻落实“预防为主</w:t>
      </w:r>
      <w:r>
        <w:rPr>
          <w:rFonts w:hint="default" w:ascii="Times New Roman" w:hAnsi="Times New Roman" w:cs="Times New Roman"/>
          <w:color w:val="auto"/>
          <w:szCs w:val="28"/>
          <w:lang w:eastAsia="zh-CN"/>
        </w:rPr>
        <w:t>，积极消灭，生命至上，安全第一</w:t>
      </w:r>
      <w:r>
        <w:rPr>
          <w:rFonts w:hint="default" w:ascii="Times New Roman" w:hAnsi="Times New Roman" w:cs="Times New Roman"/>
          <w:color w:val="auto"/>
          <w:szCs w:val="28"/>
        </w:rPr>
        <w:t>”的森林防灭火工作方针，完善相关的制度建设，用制度管理各级森林防灭火单位，保障森林防灭火工作落到实处，有效遏制森林火灾发生，保护区域人民群众的生命财产安全。</w:t>
      </w:r>
    </w:p>
    <w:p w14:paraId="02506AA4">
      <w:pPr>
        <w:keepNext/>
        <w:keepLines/>
        <w:pageBreakBefore w:val="0"/>
        <w:widowControl w:val="0"/>
        <w:numPr>
          <w:ilvl w:val="2"/>
          <w:numId w:val="1"/>
        </w:numPr>
        <w:shd w:val="clear" w:color="000000" w:fill="auto"/>
        <w:kinsoku/>
        <w:wordWrap/>
        <w:overflowPunct/>
        <w:topLinePunct/>
        <w:autoSpaceDE/>
        <w:autoSpaceDN/>
        <w:bidi w:val="0"/>
        <w:adjustRightInd/>
        <w:snapToGrid/>
        <w:spacing w:before="120" w:after="12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资金保障</w:t>
      </w:r>
    </w:p>
    <w:p w14:paraId="19A5D11B">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森林防灭火工程是社会公益性项目，加大资金投入，强化基础设施建设，是新形势下进一步加强森林防灭火工作的物质保障。</w:t>
      </w:r>
    </w:p>
    <w:p w14:paraId="3D5ECD34">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一是积极建立资金保障机制，制定项目实施的资金保障措施，并建立以满足森林防火要求的流动资金，高效</w:t>
      </w:r>
      <w:r>
        <w:rPr>
          <w:rFonts w:hint="default" w:ascii="Times New Roman" w:hAnsi="Times New Roman" w:cs="Times New Roman"/>
          <w:color w:val="auto"/>
          <w:szCs w:val="28"/>
          <w:lang w:eastAsia="zh-CN"/>
        </w:rPr>
        <w:t>地</w:t>
      </w:r>
      <w:r>
        <w:rPr>
          <w:rFonts w:hint="default" w:ascii="Times New Roman" w:hAnsi="Times New Roman" w:cs="Times New Roman"/>
          <w:color w:val="auto"/>
          <w:szCs w:val="28"/>
        </w:rPr>
        <w:t>利用流动资金，最大程度发挥流动资金的效益，在实施过程中给予资金保障，确保不因资金问题影响森林防火工作进度。</w:t>
      </w:r>
    </w:p>
    <w:p w14:paraId="5972AEA2">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二是积极建立稳定的森林防灭火投入机制，将森林防灭火基础设施建设纳入当地国民经济和社会发展规划，将森林火灾的预防和扑救经费作为公共财政支出纳入同级财政预算，支持对重点火险区的综合治理。</w:t>
      </w:r>
    </w:p>
    <w:p w14:paraId="625575AD">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三是加强森林防灭火资金的使用管理、</w:t>
      </w:r>
      <w:r>
        <w:rPr>
          <w:rFonts w:hint="default" w:ascii="Times New Roman" w:hAnsi="Times New Roman" w:cs="Times New Roman"/>
          <w:color w:val="auto"/>
          <w:szCs w:val="28"/>
        </w:rPr>
        <w:fldChar w:fldCharType="begin"/>
      </w:r>
      <w:r>
        <w:rPr>
          <w:rFonts w:hint="default" w:ascii="Times New Roman" w:hAnsi="Times New Roman" w:cs="Times New Roman"/>
          <w:color w:val="auto"/>
          <w:szCs w:val="28"/>
        </w:rPr>
        <w:instrText xml:space="preserve"> HYPERLINK "http://www.chinaacc.com/zhucekuaijishi/" \t "_blank" </w:instrText>
      </w:r>
      <w:r>
        <w:rPr>
          <w:rFonts w:hint="default" w:ascii="Times New Roman" w:hAnsi="Times New Roman" w:cs="Times New Roman"/>
          <w:color w:val="auto"/>
          <w:szCs w:val="28"/>
        </w:rPr>
        <w:fldChar w:fldCharType="separate"/>
      </w:r>
      <w:r>
        <w:rPr>
          <w:rFonts w:hint="default" w:ascii="Times New Roman" w:hAnsi="Times New Roman" w:cs="Times New Roman"/>
          <w:color w:val="auto"/>
          <w:szCs w:val="28"/>
        </w:rPr>
        <w:t>审计</w:t>
      </w:r>
      <w:r>
        <w:rPr>
          <w:rFonts w:hint="default" w:ascii="Times New Roman" w:hAnsi="Times New Roman" w:cs="Times New Roman"/>
          <w:color w:val="auto"/>
          <w:szCs w:val="28"/>
        </w:rPr>
        <w:fldChar w:fldCharType="end"/>
      </w:r>
      <w:r>
        <w:rPr>
          <w:rFonts w:hint="default" w:ascii="Times New Roman" w:hAnsi="Times New Roman" w:cs="Times New Roman"/>
          <w:color w:val="auto"/>
          <w:szCs w:val="28"/>
        </w:rPr>
        <w:t>监督和项目建设的跟踪检查，保证国家和地方各级投入的森林防灭火资金足额到位，充分发挥效益。</w:t>
      </w:r>
    </w:p>
    <w:p w14:paraId="60702E9D">
      <w:pPr>
        <w:snapToGrid w:val="0"/>
        <w:ind w:firstLine="560"/>
        <w:rPr>
          <w:rFonts w:hint="default" w:ascii="Times New Roman" w:hAnsi="Times New Roman" w:cs="Times New Roman"/>
          <w:color w:val="auto"/>
          <w:szCs w:val="28"/>
          <w:lang w:val="en-US" w:eastAsia="zh-CN"/>
        </w:rPr>
      </w:pPr>
      <w:r>
        <w:rPr>
          <w:rFonts w:hint="default" w:ascii="Times New Roman" w:hAnsi="Times New Roman" w:cs="Times New Roman"/>
          <w:color w:val="auto"/>
          <w:szCs w:val="28"/>
          <w:lang w:eastAsia="zh-CN"/>
        </w:rPr>
        <w:t>四是引导</w:t>
      </w:r>
      <w:r>
        <w:rPr>
          <w:rFonts w:hint="default" w:ascii="Times New Roman" w:hAnsi="Times New Roman" w:cs="Times New Roman"/>
          <w:color w:val="auto"/>
          <w:szCs w:val="28"/>
          <w:lang w:val="en-US" w:eastAsia="zh-CN"/>
        </w:rPr>
        <w:t>资金来源多元化</w:t>
      </w:r>
      <w:r>
        <w:rPr>
          <w:rFonts w:hint="default" w:ascii="Times New Roman" w:hAnsi="Times New Roman" w:cs="Times New Roman"/>
          <w:color w:val="auto"/>
          <w:szCs w:val="28"/>
          <w:lang w:eastAsia="zh-CN"/>
        </w:rPr>
        <w:t>投入，</w:t>
      </w:r>
      <w:r>
        <w:rPr>
          <w:rFonts w:hint="default" w:ascii="Times New Roman" w:hAnsi="Times New Roman" w:cs="Times New Roman"/>
          <w:color w:val="auto"/>
          <w:szCs w:val="28"/>
          <w:lang w:val="en-US" w:eastAsia="zh-CN"/>
        </w:rPr>
        <w:t>除了政府财政拨款外，引导社会资金投入也是森林防灭火资金来源的一个重要方面。</w:t>
      </w:r>
    </w:p>
    <w:p w14:paraId="15DAF622">
      <w:pPr>
        <w:keepNext/>
        <w:keepLines/>
        <w:pageBreakBefore w:val="0"/>
        <w:widowControl w:val="0"/>
        <w:numPr>
          <w:ilvl w:val="2"/>
          <w:numId w:val="1"/>
        </w:numPr>
        <w:shd w:val="clear" w:color="000000" w:fill="auto"/>
        <w:kinsoku/>
        <w:wordWrap/>
        <w:overflowPunct/>
        <w:topLinePunct/>
        <w:autoSpaceDE/>
        <w:autoSpaceDN/>
        <w:bidi w:val="0"/>
        <w:adjustRightInd/>
        <w:snapToGrid/>
        <w:spacing w:before="120" w:after="12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技术保障</w:t>
      </w:r>
    </w:p>
    <w:p w14:paraId="2971D9DA">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应在防灭火管理、技术等方面大力引进人才。引入竞争机制，推行岗位聘任、能上能下的用人制度，采取公开招聘、竞争上岗、择优录取的原则，综合考虑应聘人员的文化程度及个人素质、工作态度、工作能力，推行竞争上岗和优化组合，对年度考核不合格的人员，进行调整，提高用人的透明度。关键岗位负责人面向社会公开招聘选拔，选择具有良好素质、有利于各部门发展的一专多能的综合型人才上岗。</w:t>
      </w:r>
    </w:p>
    <w:p w14:paraId="63FF68BF">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建立继续教育和岗位培训制度，制定统一合理的培训计划，定期对员工进行岗位培训，使其增长知识，提高业务水平，适应工作岗位的需要，通过完善培训和上岗规章制度，实行持证上岗。把岗位培训纳入规范化、制度化轨道，逐步实行“先培训后持证上岗”的制度。对重要岗位的技术骨干，重点进行培养。还应根据实际情况与部分院所、高校、学术团体、学术组织建立长期的科研合作关系，并通过有计划地选派相关人员进行进修学习。</w:t>
      </w:r>
    </w:p>
    <w:p w14:paraId="70ECD23F">
      <w:pPr>
        <w:keepNext/>
        <w:keepLines/>
        <w:pageBreakBefore w:val="0"/>
        <w:widowControl w:val="0"/>
        <w:numPr>
          <w:ilvl w:val="2"/>
          <w:numId w:val="1"/>
        </w:numPr>
        <w:shd w:val="clear" w:color="000000" w:fill="auto"/>
        <w:kinsoku/>
        <w:wordWrap/>
        <w:overflowPunct/>
        <w:topLinePunct/>
        <w:autoSpaceDE/>
        <w:autoSpaceDN/>
        <w:bidi w:val="0"/>
        <w:adjustRightInd/>
        <w:snapToGrid/>
        <w:spacing w:before="120" w:after="120" w:line="360" w:lineRule="auto"/>
        <w:ind w:left="0" w:firstLine="0" w:firstLineChars="0"/>
        <w:contextualSpacing/>
        <w:jc w:val="left"/>
        <w:textAlignment w:val="auto"/>
        <w:outlineLvl w:val="2"/>
        <w:rPr>
          <w:rFonts w:hint="default" w:ascii="Times New Roman" w:hAnsi="Times New Roman" w:eastAsia="黑体" w:cs="Times New Roman"/>
          <w:b/>
          <w:bCs w:val="0"/>
          <w:color w:val="auto"/>
          <w:kern w:val="2"/>
          <w:sz w:val="30"/>
          <w:szCs w:val="30"/>
          <w:lang w:val="en-US" w:eastAsia="zh-CN" w:bidi="ar-SA"/>
        </w:rPr>
      </w:pPr>
      <w:r>
        <w:rPr>
          <w:rFonts w:hint="default" w:ascii="Times New Roman" w:hAnsi="Times New Roman" w:eastAsia="黑体" w:cs="Times New Roman"/>
          <w:b/>
          <w:bCs w:val="0"/>
          <w:color w:val="auto"/>
          <w:kern w:val="2"/>
          <w:sz w:val="30"/>
          <w:szCs w:val="30"/>
          <w:lang w:val="en-US" w:eastAsia="zh-CN" w:bidi="ar-SA"/>
        </w:rPr>
        <w:t>管理保障</w:t>
      </w:r>
    </w:p>
    <w:p w14:paraId="0E09437D">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1）建立和完善有关森林防灭火管理的各项制度，明确职责，做到有法可依、有章可循。制定工作岗位责任制，建立奖励和激励制度，根据工作岗位、职责的不同，将工作业绩与个人报酬、晋级、晋职相联系，鼓励先进，充分调动森林防灭火职工的工作积极性。</w:t>
      </w:r>
    </w:p>
    <w:p w14:paraId="64FA4AC1">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（2）加强对森林防灭火技术人员、执法人员的业务培训，提高其素质和执法水平；加强与周边林业部门的沟通，严格执行国家和地方有关森林防灭火的</w:t>
      </w:r>
      <w:r>
        <w:rPr>
          <w:rFonts w:hint="default" w:ascii="Times New Roman" w:hAnsi="Times New Roman" w:cs="Times New Roman"/>
          <w:color w:val="auto"/>
          <w:szCs w:val="28"/>
          <w:lang w:eastAsia="zh-CN"/>
        </w:rPr>
        <w:t>法律法规</w:t>
      </w:r>
      <w:r>
        <w:rPr>
          <w:rFonts w:hint="default" w:ascii="Times New Roman" w:hAnsi="Times New Roman" w:cs="Times New Roman"/>
          <w:color w:val="auto"/>
          <w:szCs w:val="28"/>
        </w:rPr>
        <w:t>，使防灭火工作步入</w:t>
      </w:r>
      <w:r>
        <w:rPr>
          <w:rFonts w:hint="default" w:ascii="Times New Roman" w:hAnsi="Times New Roman" w:cs="Times New Roman"/>
          <w:color w:val="auto"/>
          <w:szCs w:val="28"/>
          <w:lang w:eastAsia="zh-CN"/>
        </w:rPr>
        <w:t>法治化</w:t>
      </w:r>
      <w:r>
        <w:rPr>
          <w:rFonts w:hint="default" w:ascii="Times New Roman" w:hAnsi="Times New Roman" w:cs="Times New Roman"/>
          <w:color w:val="auto"/>
          <w:szCs w:val="28"/>
        </w:rPr>
        <w:t>、正规化道路。</w:t>
      </w:r>
    </w:p>
    <w:p w14:paraId="4995524A">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3）建立政府、电力、林农三方协同机制，把防火隔离带（阻隔系统）规划建设与输电线路通道清理建设相结合。积极探索建设“生物质防火隔离带”，采取委托专业公司开发的形式对输电线路通道范围的林地进行植被替换，替换为具有较好的阻火、隔火、断火功能的经济型树种，形成天然防火隔离带，阻挡山火向线路蔓延，植被替换成功进入收获期无偿移交给林农。</w:t>
      </w:r>
    </w:p>
    <w:p w14:paraId="4E977CA9">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（4）执行工程监理制度，确保防灭火工程建设质量。在森林防灭火工程建设中，严格质量管理，认真执行</w:t>
      </w:r>
      <w:r>
        <w:rPr>
          <w:rFonts w:hint="default" w:ascii="Times New Roman" w:hAnsi="Times New Roman" w:cs="Times New Roman"/>
          <w:color w:val="auto"/>
          <w:szCs w:val="28"/>
          <w:lang w:eastAsia="zh-CN"/>
        </w:rPr>
        <w:t>项目法人责任制</w:t>
      </w:r>
      <w:r>
        <w:rPr>
          <w:rFonts w:hint="default" w:ascii="Times New Roman" w:hAnsi="Times New Roman" w:cs="Times New Roman"/>
          <w:color w:val="auto"/>
          <w:szCs w:val="28"/>
        </w:rPr>
        <w:t>、工程招标制、项目监理制，确保工程进度和质量。</w:t>
      </w:r>
    </w:p>
    <w:p w14:paraId="48C931DE">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5）建立目标责任制度、质量责任制度和信息反馈制度，逐步实现森林防灭火管理科学化、信息系统化，提高管理水平。严格按规划立项，按项目管理，按设计施工，按标准验收。建立工程质量领导责任制和项目法人制，建立健全完善质量检查验收制度、质量事故追究制度和工程违规举报制度，强化质量监督与控制。</w:t>
      </w:r>
    </w:p>
    <w:p w14:paraId="6780E65E">
      <w:pPr>
        <w:snapToGrid w:val="0"/>
        <w:ind w:firstLine="560"/>
        <w:rPr>
          <w:rFonts w:hint="default" w:ascii="Times New Roman" w:hAnsi="Times New Roman" w:cs="Times New Roman"/>
          <w:color w:val="auto"/>
          <w:szCs w:val="28"/>
        </w:rPr>
        <w:sectPr>
          <w:pgSz w:w="11906" w:h="16838"/>
          <w:pgMar w:top="1440" w:right="1800" w:bottom="1440" w:left="1800" w:header="851" w:footer="907" w:gutter="0"/>
          <w:pgNumType w:fmt="decimal"/>
          <w:cols w:space="425" w:num="1"/>
          <w:docGrid w:type="lines" w:linePitch="312" w:charSpace="0"/>
        </w:sectPr>
      </w:pPr>
    </w:p>
    <w:p w14:paraId="0BA84997">
      <w:pPr>
        <w:keepNext/>
        <w:keepLines/>
        <w:pageBreakBefore w:val="0"/>
        <w:widowControl/>
        <w:numPr>
          <w:ilvl w:val="0"/>
          <w:numId w:val="1"/>
        </w:numPr>
        <w:shd w:val="clear" w:color="000000" w:fill="auto"/>
        <w:kinsoku/>
        <w:wordWrap/>
        <w:overflowPunct/>
        <w:topLinePunct/>
        <w:autoSpaceDE/>
        <w:autoSpaceDN/>
        <w:bidi w:val="0"/>
        <w:adjustRightInd/>
        <w:snapToGrid/>
        <w:spacing w:before="0" w:beforeLines="100" w:after="0" w:afterLines="100" w:line="360" w:lineRule="auto"/>
        <w:ind w:left="0" w:leftChars="0" w:firstLine="0" w:firstLineChars="0"/>
        <w:contextualSpacing/>
        <w:jc w:val="center"/>
        <w:textAlignment w:val="auto"/>
        <w:outlineLvl w:val="1"/>
        <w:rPr>
          <w:rFonts w:hint="default" w:ascii="Times New Roman" w:hAnsi="Times New Roman" w:eastAsia="黑体" w:cs="Times New Roman"/>
          <w:b/>
          <w:bCs w:val="0"/>
          <w:color w:val="auto"/>
          <w:kern w:val="2"/>
          <w:sz w:val="36"/>
          <w:szCs w:val="36"/>
          <w:lang w:val="en-US" w:eastAsia="zh-CN" w:bidi="ar-SA"/>
        </w:rPr>
      </w:pPr>
      <w:bookmarkStart w:id="162" w:name="_Toc5026"/>
      <w:bookmarkStart w:id="163" w:name="_Toc13566111"/>
      <w:r>
        <w:rPr>
          <w:rFonts w:hint="default" w:ascii="Times New Roman" w:hAnsi="Times New Roman" w:eastAsia="黑体" w:cs="Times New Roman"/>
          <w:b/>
          <w:bCs w:val="0"/>
          <w:color w:val="auto"/>
          <w:kern w:val="2"/>
          <w:sz w:val="36"/>
          <w:szCs w:val="36"/>
          <w:lang w:val="en-US" w:eastAsia="zh-CN" w:bidi="ar-SA"/>
        </w:rPr>
        <w:t>效益评价</w:t>
      </w:r>
      <w:bookmarkEnd w:id="162"/>
      <w:bookmarkEnd w:id="163"/>
    </w:p>
    <w:p w14:paraId="5C49EAFD">
      <w:pPr>
        <w:keepNext/>
        <w:keepLines/>
        <w:pageBreakBefore w:val="0"/>
        <w:widowControl/>
        <w:numPr>
          <w:ilvl w:val="1"/>
          <w:numId w:val="1"/>
        </w:numPr>
        <w:shd w:val="clear" w:color="000000" w:fill="auto"/>
        <w:kinsoku/>
        <w:wordWrap/>
        <w:overflowPunct/>
        <w:topLinePunct/>
        <w:autoSpaceDE/>
        <w:autoSpaceDN/>
        <w:bidi w:val="0"/>
        <w:adjustRightInd/>
        <w:snapToGrid/>
        <w:spacing w:before="120" w:after="120" w:line="360" w:lineRule="auto"/>
        <w:ind w:firstLine="0" w:firstLineChars="0"/>
        <w:contextualSpacing/>
        <w:jc w:val="both"/>
        <w:textAlignment w:val="auto"/>
        <w:outlineLvl w:val="1"/>
        <w:rPr>
          <w:rFonts w:hint="default" w:ascii="Times New Roman" w:hAnsi="Times New Roman" w:eastAsia="黑体" w:cs="Times New Roman"/>
          <w:b/>
          <w:bCs w:val="0"/>
          <w:color w:val="auto"/>
          <w:kern w:val="2"/>
          <w:sz w:val="32"/>
          <w:szCs w:val="32"/>
          <w:lang w:val="en-US" w:eastAsia="zh-CN" w:bidi="ar-SA"/>
        </w:rPr>
      </w:pPr>
      <w:bookmarkStart w:id="164" w:name="_Toc13566112"/>
      <w:bookmarkStart w:id="165" w:name="_Toc1418"/>
      <w:r>
        <w:rPr>
          <w:rFonts w:hint="default" w:ascii="Times New Roman" w:hAnsi="Times New Roman" w:eastAsia="黑体" w:cs="Times New Roman"/>
          <w:b/>
          <w:bCs w:val="0"/>
          <w:color w:val="auto"/>
          <w:kern w:val="2"/>
          <w:sz w:val="32"/>
          <w:szCs w:val="32"/>
          <w:lang w:val="en-US" w:eastAsia="zh-CN" w:bidi="ar-SA"/>
        </w:rPr>
        <w:t>生态效益</w:t>
      </w:r>
      <w:bookmarkEnd w:id="164"/>
      <w:bookmarkEnd w:id="165"/>
    </w:p>
    <w:p w14:paraId="1C7D49B1">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森林是一个具有自我调节的生态系统，但系统的自我调节能力是有一定限度的，当外来干扰因素，如森林火灾超过森林生态和生态的自我调节能力后，系统就会失去平衡。本规划实施后，可以提高控制和减少森林火灾的能力，有利于维持区域森林生态系统的平衡，使森林资源充分发挥他的生态作用。规划的实施不但有利于保护区域森林生态类型的多样性，有利于区域生物物种及其遗传的多样性，有利于保护区域生物群落地带的特殊性，有利于保护和改善区域野生生物的生存栖息环境，而且还将充分发挥区域森林所具有的涵养水源、保持水土、改良土壤、调节气候、防止污染、美化环境等多种生态效能；更重要的是可以保持区域生态系统的完整性和连续性。</w:t>
      </w:r>
    </w:p>
    <w:p w14:paraId="296E6934">
      <w:pPr>
        <w:keepNext/>
        <w:keepLines/>
        <w:pageBreakBefore w:val="0"/>
        <w:widowControl/>
        <w:numPr>
          <w:ilvl w:val="1"/>
          <w:numId w:val="1"/>
        </w:numPr>
        <w:shd w:val="clear" w:color="000000" w:fill="auto"/>
        <w:kinsoku/>
        <w:wordWrap/>
        <w:overflowPunct/>
        <w:topLinePunct/>
        <w:autoSpaceDE/>
        <w:autoSpaceDN/>
        <w:bidi w:val="0"/>
        <w:adjustRightInd/>
        <w:snapToGrid/>
        <w:spacing w:before="120" w:after="120" w:line="360" w:lineRule="auto"/>
        <w:ind w:firstLine="0" w:firstLineChars="0"/>
        <w:contextualSpacing/>
        <w:jc w:val="both"/>
        <w:textAlignment w:val="auto"/>
        <w:outlineLvl w:val="1"/>
        <w:rPr>
          <w:rFonts w:hint="default" w:ascii="Times New Roman" w:hAnsi="Times New Roman" w:eastAsia="黑体" w:cs="Times New Roman"/>
          <w:b/>
          <w:bCs w:val="0"/>
          <w:color w:val="auto"/>
          <w:kern w:val="2"/>
          <w:sz w:val="32"/>
          <w:szCs w:val="32"/>
          <w:lang w:val="en-US" w:eastAsia="zh-CN" w:bidi="ar-SA"/>
        </w:rPr>
      </w:pPr>
      <w:bookmarkStart w:id="166" w:name="_Toc13566113"/>
      <w:bookmarkStart w:id="167" w:name="_Toc10618"/>
      <w:r>
        <w:rPr>
          <w:rFonts w:hint="default" w:ascii="Times New Roman" w:hAnsi="Times New Roman" w:eastAsia="黑体" w:cs="Times New Roman"/>
          <w:b/>
          <w:bCs w:val="0"/>
          <w:color w:val="auto"/>
          <w:kern w:val="2"/>
          <w:sz w:val="32"/>
          <w:szCs w:val="32"/>
          <w:lang w:val="en-US" w:eastAsia="zh-CN" w:bidi="ar-SA"/>
        </w:rPr>
        <w:t>社会效益</w:t>
      </w:r>
      <w:bookmarkEnd w:id="166"/>
      <w:bookmarkEnd w:id="167"/>
    </w:p>
    <w:p w14:paraId="455262B6">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森林火灾不仅关系到</w:t>
      </w:r>
      <w:r>
        <w:rPr>
          <w:rFonts w:hint="default" w:ascii="Times New Roman" w:hAnsi="Times New Roman" w:cs="Times New Roman"/>
          <w:color w:val="auto"/>
          <w:szCs w:val="28"/>
          <w:lang w:val="en-US" w:eastAsia="zh-CN"/>
        </w:rPr>
        <w:t>森林</w:t>
      </w:r>
      <w:r>
        <w:rPr>
          <w:rFonts w:hint="default" w:ascii="Times New Roman" w:hAnsi="Times New Roman" w:cs="Times New Roman"/>
          <w:color w:val="auto"/>
          <w:szCs w:val="28"/>
        </w:rPr>
        <w:t>资源和国土生态的安全，而且也</w:t>
      </w:r>
      <w:r>
        <w:rPr>
          <w:rFonts w:hint="default" w:ascii="Times New Roman" w:hAnsi="Times New Roman" w:cs="Times New Roman"/>
          <w:color w:val="auto"/>
          <w:szCs w:val="28"/>
          <w:lang w:eastAsia="zh-CN"/>
        </w:rPr>
        <w:t>危及</w:t>
      </w:r>
      <w:r>
        <w:rPr>
          <w:rFonts w:hint="default" w:ascii="Times New Roman" w:hAnsi="Times New Roman" w:cs="Times New Roman"/>
          <w:color w:val="auto"/>
          <w:szCs w:val="28"/>
        </w:rPr>
        <w:t>周边群众的生产生活和生命财产，关系到林区的社会稳定和团结。规划的出台及实施，既是提高社会和公众保护林草资源，减少森林火灾发生的需要，也是落实科学发展观，构建和谐社会，建设资源节约型和环境友好型社会，保障当地社会经济可持续发展的一项重要因素。规划实施将有利于保护区域森林资源和生态建设成就，维护生态安全，树立和践行“绿水青山就是金山银山”的绿色发展理念，推动区域绿色生态发展，促进区域社会经济持续发展等具有重要的战略意义。</w:t>
      </w:r>
    </w:p>
    <w:p w14:paraId="30A04E9A">
      <w:pPr>
        <w:keepNext/>
        <w:keepLines/>
        <w:pageBreakBefore w:val="0"/>
        <w:widowControl/>
        <w:numPr>
          <w:ilvl w:val="1"/>
          <w:numId w:val="1"/>
        </w:numPr>
        <w:shd w:val="clear" w:color="000000" w:fill="auto"/>
        <w:kinsoku/>
        <w:wordWrap/>
        <w:overflowPunct/>
        <w:topLinePunct/>
        <w:autoSpaceDE/>
        <w:autoSpaceDN/>
        <w:bidi w:val="0"/>
        <w:adjustRightInd/>
        <w:snapToGrid/>
        <w:spacing w:before="120" w:after="120" w:line="360" w:lineRule="auto"/>
        <w:ind w:firstLine="0" w:firstLineChars="0"/>
        <w:contextualSpacing/>
        <w:jc w:val="both"/>
        <w:textAlignment w:val="auto"/>
        <w:outlineLvl w:val="1"/>
        <w:rPr>
          <w:rFonts w:hint="default" w:ascii="Times New Roman" w:hAnsi="Times New Roman" w:eastAsia="黑体" w:cs="Times New Roman"/>
          <w:b/>
          <w:bCs w:val="0"/>
          <w:color w:val="auto"/>
          <w:kern w:val="2"/>
          <w:sz w:val="32"/>
          <w:szCs w:val="32"/>
          <w:lang w:val="en-US" w:eastAsia="zh-CN" w:bidi="ar-SA"/>
        </w:rPr>
      </w:pPr>
      <w:bookmarkStart w:id="168" w:name="_Toc18791"/>
      <w:bookmarkStart w:id="169" w:name="_Toc13566114"/>
      <w:r>
        <w:rPr>
          <w:rFonts w:hint="default" w:ascii="Times New Roman" w:hAnsi="Times New Roman" w:eastAsia="黑体" w:cs="Times New Roman"/>
          <w:b/>
          <w:bCs w:val="0"/>
          <w:color w:val="auto"/>
          <w:kern w:val="2"/>
          <w:sz w:val="32"/>
          <w:szCs w:val="32"/>
          <w:lang w:val="en-US" w:eastAsia="zh-CN" w:bidi="ar-SA"/>
        </w:rPr>
        <w:t>经济效益</w:t>
      </w:r>
      <w:bookmarkEnd w:id="168"/>
      <w:bookmarkEnd w:id="169"/>
    </w:p>
    <w:p w14:paraId="7AE5C8E6">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本规划的目的是预防和控制森林火灾，确保森林资源的安全。就项目本身而言，规划实施后需要持续的投入才能确保项目的正常运行。因此，规划的项目无直接的经济效益，但可通过减少森林火灾损失来发挥出间接的经济效益。</w:t>
      </w:r>
    </w:p>
    <w:p w14:paraId="60AB86E6">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此外，森林防火事业是一项面向全社会、全人类的社会公益事业</w:t>
      </w:r>
      <w:r>
        <w:rPr>
          <w:rFonts w:hint="default" w:ascii="Times New Roman" w:hAnsi="Times New Roman" w:cs="Times New Roman"/>
          <w:color w:val="auto"/>
          <w:szCs w:val="28"/>
          <w:lang w:eastAsia="zh-CN"/>
        </w:rPr>
        <w:t>，是人类防灾减灾事业的重要组成部分</w:t>
      </w:r>
      <w:r>
        <w:rPr>
          <w:rFonts w:hint="default" w:ascii="Times New Roman" w:hAnsi="Times New Roman" w:cs="Times New Roman"/>
          <w:color w:val="auto"/>
          <w:szCs w:val="28"/>
        </w:rPr>
        <w:t>，是难以用直接的经济价值来衡量的。本规划以全面保护自然资源</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自然环境</w:t>
      </w:r>
      <w:r>
        <w:rPr>
          <w:rFonts w:hint="default" w:ascii="Times New Roman" w:hAnsi="Times New Roman" w:cs="Times New Roman"/>
          <w:color w:val="auto"/>
          <w:szCs w:val="28"/>
          <w:lang w:eastAsia="zh-CN"/>
        </w:rPr>
        <w:t>和人民群众生命财产安全</w:t>
      </w:r>
      <w:r>
        <w:rPr>
          <w:rFonts w:hint="default" w:ascii="Times New Roman" w:hAnsi="Times New Roman" w:cs="Times New Roman"/>
          <w:color w:val="auto"/>
          <w:szCs w:val="28"/>
        </w:rPr>
        <w:t>为己任，规划实施的首要任务是确保区域森林资源</w:t>
      </w:r>
      <w:r>
        <w:rPr>
          <w:rFonts w:hint="default" w:ascii="Times New Roman" w:hAnsi="Times New Roman" w:cs="Times New Roman"/>
          <w:color w:val="auto"/>
          <w:szCs w:val="28"/>
          <w:lang w:eastAsia="zh-CN"/>
        </w:rPr>
        <w:t>和人民群众生命财产</w:t>
      </w:r>
      <w:r>
        <w:rPr>
          <w:rFonts w:hint="default" w:ascii="Times New Roman" w:hAnsi="Times New Roman" w:cs="Times New Roman"/>
          <w:color w:val="auto"/>
          <w:szCs w:val="28"/>
        </w:rPr>
        <w:t>安全</w:t>
      </w:r>
      <w:r>
        <w:rPr>
          <w:rFonts w:hint="default" w:ascii="Times New Roman" w:hAnsi="Times New Roman" w:cs="Times New Roman"/>
          <w:color w:val="auto"/>
          <w:szCs w:val="28"/>
          <w:lang w:eastAsia="zh-CN"/>
        </w:rPr>
        <w:t>以及</w:t>
      </w:r>
      <w:r>
        <w:rPr>
          <w:rFonts w:hint="default" w:ascii="Times New Roman" w:hAnsi="Times New Roman" w:cs="Times New Roman"/>
          <w:color w:val="auto"/>
          <w:szCs w:val="28"/>
        </w:rPr>
        <w:t>生态环境改善；但从长远的、整体的、生态经济学的眼光来看，森林所体现出的生态效益和社会效益，是金钱也难以衡量的，所保留下来的物种资源和遗传资源是全社会、全人类的宝贵财富，其价值更是不可估量。因此，从生态经济学的角度来评价，本规划的实施，其经济效益也是十分显著的。</w:t>
      </w:r>
    </w:p>
    <w:p w14:paraId="39865490">
      <w:pPr>
        <w:keepNext/>
        <w:keepLines/>
        <w:pageBreakBefore w:val="0"/>
        <w:widowControl/>
        <w:numPr>
          <w:ilvl w:val="1"/>
          <w:numId w:val="1"/>
        </w:numPr>
        <w:shd w:val="clear" w:color="000000" w:fill="auto"/>
        <w:kinsoku/>
        <w:wordWrap/>
        <w:overflowPunct/>
        <w:topLinePunct/>
        <w:autoSpaceDE/>
        <w:autoSpaceDN/>
        <w:bidi w:val="0"/>
        <w:adjustRightInd/>
        <w:snapToGrid/>
        <w:spacing w:before="120" w:after="120" w:line="360" w:lineRule="auto"/>
        <w:ind w:firstLine="0" w:firstLineChars="0"/>
        <w:contextualSpacing/>
        <w:jc w:val="both"/>
        <w:textAlignment w:val="auto"/>
        <w:outlineLvl w:val="1"/>
        <w:rPr>
          <w:rFonts w:hint="default" w:ascii="Times New Roman" w:hAnsi="Times New Roman" w:eastAsia="黑体" w:cs="Times New Roman"/>
          <w:b/>
          <w:bCs w:val="0"/>
          <w:color w:val="auto"/>
          <w:kern w:val="2"/>
          <w:sz w:val="32"/>
          <w:szCs w:val="32"/>
          <w:lang w:val="en-US" w:eastAsia="zh-CN" w:bidi="ar-SA"/>
        </w:rPr>
      </w:pPr>
      <w:bookmarkStart w:id="170" w:name="_Toc13566115"/>
      <w:bookmarkStart w:id="171" w:name="_Toc7258"/>
      <w:r>
        <w:rPr>
          <w:rFonts w:hint="default" w:ascii="Times New Roman" w:hAnsi="Times New Roman" w:eastAsia="黑体" w:cs="Times New Roman"/>
          <w:b/>
          <w:bCs w:val="0"/>
          <w:color w:val="auto"/>
          <w:kern w:val="2"/>
          <w:sz w:val="32"/>
          <w:szCs w:val="32"/>
          <w:lang w:val="en-US" w:eastAsia="zh-CN" w:bidi="ar-SA"/>
        </w:rPr>
        <w:t>综合评价</w:t>
      </w:r>
      <w:bookmarkEnd w:id="170"/>
      <w:bookmarkEnd w:id="171"/>
    </w:p>
    <w:p w14:paraId="42748E4E">
      <w:pPr>
        <w:snapToGrid w:val="0"/>
        <w:ind w:firstLine="560"/>
        <w:rPr>
          <w:rFonts w:hint="default" w:ascii="Times New Roman" w:hAnsi="Times New Roman" w:cs="Times New Roman"/>
          <w:color w:val="auto"/>
          <w:szCs w:val="28"/>
        </w:rPr>
      </w:pPr>
      <w:r>
        <w:rPr>
          <w:rFonts w:hint="default" w:ascii="Times New Roman" w:hAnsi="Times New Roman" w:cs="Times New Roman"/>
          <w:color w:val="auto"/>
          <w:szCs w:val="28"/>
        </w:rPr>
        <w:t>通过</w:t>
      </w:r>
      <w:bookmarkStart w:id="172" w:name="_Hlk9616101"/>
      <w:r>
        <w:rPr>
          <w:rFonts w:hint="default" w:ascii="Times New Roman" w:hAnsi="Times New Roman" w:cs="Times New Roman"/>
          <w:color w:val="auto"/>
          <w:szCs w:val="28"/>
        </w:rPr>
        <w:t>规划的实施，</w:t>
      </w:r>
      <w:bookmarkEnd w:id="172"/>
      <w:r>
        <w:rPr>
          <w:rFonts w:hint="default" w:ascii="Times New Roman" w:hAnsi="Times New Roman" w:cs="Times New Roman"/>
          <w:color w:val="auto"/>
          <w:szCs w:val="28"/>
        </w:rPr>
        <w:t>将全面提升遂宁市的森林</w:t>
      </w:r>
      <w:r>
        <w:rPr>
          <w:rFonts w:hint="default" w:ascii="Times New Roman" w:hAnsi="Times New Roman" w:cs="Times New Roman"/>
          <w:color w:val="auto"/>
          <w:szCs w:val="28"/>
          <w:lang w:eastAsia="zh-CN"/>
        </w:rPr>
        <w:t>火灾</w:t>
      </w:r>
      <w:r>
        <w:rPr>
          <w:rFonts w:hint="default" w:ascii="Times New Roman" w:hAnsi="Times New Roman" w:cs="Times New Roman"/>
          <w:color w:val="auto"/>
          <w:szCs w:val="28"/>
        </w:rPr>
        <w:t>应急管理水平，推进区域森林防火治理体系和治理能力现代化，最大限度</w:t>
      </w:r>
      <w:r>
        <w:rPr>
          <w:rFonts w:hint="default" w:ascii="Times New Roman" w:hAnsi="Times New Roman" w:cs="Times New Roman"/>
          <w:color w:val="auto"/>
          <w:szCs w:val="28"/>
          <w:lang w:eastAsia="zh-CN"/>
        </w:rPr>
        <w:t>地</w:t>
      </w:r>
      <w:r>
        <w:rPr>
          <w:rFonts w:hint="default" w:ascii="Times New Roman" w:hAnsi="Times New Roman" w:cs="Times New Roman"/>
          <w:color w:val="auto"/>
          <w:szCs w:val="28"/>
        </w:rPr>
        <w:t>减少森林火灾的发生和危害，有效保护好区域森林资源。这些宝贵的森林资源是发展地方经济、维护生态平衡、开展科学研究、丰富人们生活、造福子孙后代的基础。规划的实施，有利于对当地群众和游客进行科普宣传教育，</w:t>
      </w:r>
      <w:r>
        <w:rPr>
          <w:rFonts w:hint="default" w:ascii="Times New Roman" w:hAnsi="Times New Roman" w:cs="Times New Roman"/>
          <w:color w:val="auto"/>
          <w:szCs w:val="28"/>
          <w:lang w:eastAsia="zh-CN"/>
        </w:rPr>
        <w:t>增强</w:t>
      </w:r>
      <w:r>
        <w:rPr>
          <w:rFonts w:hint="default" w:ascii="Times New Roman" w:hAnsi="Times New Roman" w:cs="Times New Roman"/>
          <w:color w:val="auto"/>
          <w:szCs w:val="28"/>
        </w:rPr>
        <w:t>人们的森林防火意识，保护自然的意识，促进生态系统的保护和合理利用；规划的实施，有助于森林旅游项目的快速发展，从而提高遂宁市的知名度，进而促进当地经济的发展。</w:t>
      </w:r>
    </w:p>
    <w:p w14:paraId="784AF854">
      <w:pPr>
        <w:snapToGrid w:val="0"/>
        <w:ind w:firstLine="560"/>
      </w:pPr>
      <w:r>
        <w:rPr>
          <w:rFonts w:hint="default" w:ascii="Times New Roman" w:hAnsi="Times New Roman" w:cs="Times New Roman"/>
          <w:color w:val="auto"/>
          <w:szCs w:val="28"/>
        </w:rPr>
        <w:t>综上所述，规划是树立和践行“绿水青山就是金山银山”绿色发展理念</w:t>
      </w:r>
      <w:r>
        <w:rPr>
          <w:rFonts w:hint="default" w:ascii="Times New Roman" w:hAnsi="Times New Roman" w:cs="Times New Roman"/>
          <w:color w:val="auto"/>
          <w:szCs w:val="28"/>
          <w:lang w:eastAsia="zh-CN"/>
        </w:rPr>
        <w:t>的现实表现</w:t>
      </w:r>
      <w:r>
        <w:rPr>
          <w:rFonts w:hint="default" w:ascii="Times New Roman" w:hAnsi="Times New Roman" w:cs="Times New Roman"/>
          <w:color w:val="auto"/>
          <w:szCs w:val="28"/>
        </w:rPr>
        <w:t>，是“建设生态文明”的重要举措</w:t>
      </w:r>
      <w:r>
        <w:rPr>
          <w:rFonts w:hint="default" w:ascii="Times New Roman" w:hAnsi="Times New Roman" w:cs="Times New Roman"/>
          <w:color w:val="auto"/>
          <w:szCs w:val="28"/>
          <w:lang w:eastAsia="zh-CN"/>
        </w:rPr>
        <w:t>，</w:t>
      </w:r>
      <w:r>
        <w:rPr>
          <w:rFonts w:hint="default" w:ascii="Times New Roman" w:hAnsi="Times New Roman" w:cs="Times New Roman"/>
          <w:color w:val="auto"/>
          <w:szCs w:val="28"/>
        </w:rPr>
        <w:t>规划实施将推动遂宁市的可持续发展，融生态、社会、经济多种效益于一炉，</w:t>
      </w:r>
      <w:bookmarkStart w:id="173" w:name="_Hlk9535901"/>
      <w:r>
        <w:rPr>
          <w:rFonts w:hint="default" w:ascii="Times New Roman" w:hAnsi="Times New Roman" w:cs="Times New Roman"/>
          <w:color w:val="auto"/>
          <w:szCs w:val="28"/>
        </w:rPr>
        <w:t>集森林防火的预防、扑救、保障和宣教以及生态旅游于一体，是一项</w:t>
      </w:r>
      <w:r>
        <w:rPr>
          <w:rFonts w:hint="default" w:ascii="Times New Roman" w:hAnsi="Times New Roman" w:cs="Times New Roman"/>
          <w:color w:val="auto"/>
          <w:szCs w:val="28"/>
          <w:lang w:eastAsia="zh-CN"/>
        </w:rPr>
        <w:t>功在当代、利在千秋</w:t>
      </w:r>
      <w:r>
        <w:rPr>
          <w:rFonts w:hint="default" w:ascii="Times New Roman" w:hAnsi="Times New Roman" w:cs="Times New Roman"/>
          <w:color w:val="auto"/>
          <w:szCs w:val="28"/>
        </w:rPr>
        <w:t>，惠及子孙的重大公益事业。</w:t>
      </w:r>
      <w:bookmarkEnd w:id="173"/>
    </w:p>
    <w:sectPr>
      <w:pgSz w:w="11906" w:h="16838"/>
      <w:pgMar w:top="1440" w:right="1800" w:bottom="1440" w:left="1800" w:header="1134" w:footer="907"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Tahoma">
    <w:altName w:val="DejaVu Sans"/>
    <w:panose1 w:val="020B0604030504040204"/>
    <w:charset w:val="00"/>
    <w:family w:val="swiss"/>
    <w:pitch w:val="default"/>
    <w:sig w:usb0="00000000" w:usb1="00000000" w:usb2="00000029" w:usb3="00000000" w:csb0="200101FF" w:csb1="2028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楷体">
    <w:altName w:val="方正楷体_GBK"/>
    <w:panose1 w:val="02010600040101010101"/>
    <w:charset w:val="86"/>
    <w:family w:val="auto"/>
    <w:pitch w:val="default"/>
    <w:sig w:usb0="00000000" w:usb1="00000000" w:usb2="00000000" w:usb3="00000000" w:csb0="0004009F" w:csb1="DFD7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国标小标宋">
    <w:panose1 w:val="02000500000000000000"/>
    <w:charset w:val="86"/>
    <w:family w:val="auto"/>
    <w:pitch w:val="default"/>
    <w:sig w:usb0="00000001" w:usb1="08000000" w:usb2="00000000" w:usb3="00000000" w:csb0="00060007" w:csb1="00000000"/>
  </w:font>
  <w:font w:name="等线">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BBC5">
    <w:pPr>
      <w:pStyle w:val="19"/>
      <w:framePr w:wrap="around" w:vAnchor="text" w:hAnchor="margin" w:xAlign="center" w:y="1"/>
      <w:rPr>
        <w:rStyle w:val="34"/>
      </w:rPr>
    </w:pPr>
    <w:r>
      <w:fldChar w:fldCharType="begin"/>
    </w:r>
    <w:r>
      <w:rPr>
        <w:rStyle w:val="34"/>
      </w:rPr>
      <w:instrText xml:space="preserve">PAGE  </w:instrText>
    </w:r>
    <w:r>
      <w:fldChar w:fldCharType="end"/>
    </w:r>
  </w:p>
  <w:p w14:paraId="530C1A36">
    <w:pPr>
      <w:pStyle w:val="19"/>
    </w:pPr>
  </w:p>
  <w:p w14:paraId="44EF78DD">
    <w:pPr>
      <w:ind w:firstLine="5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79EF2">
    <w:pPr>
      <w:ind w:left="560"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3D063">
    <w:pPr>
      <w:pStyle w:val="19"/>
      <w:ind w:firstLine="560"/>
      <w:jc w:val="center"/>
    </w:pPr>
    <w:r>
      <w:fldChar w:fldCharType="begin"/>
    </w:r>
    <w:r>
      <w:instrText xml:space="preserve">PAGE   \* MERGEFORMAT</w:instrText>
    </w:r>
    <w:r>
      <w:fldChar w:fldCharType="separate"/>
    </w:r>
    <w:r>
      <w:rPr>
        <w:lang w:val="zh-CN"/>
      </w:rPr>
      <w:t>4</w:t>
    </w:r>
    <w:r>
      <w:rPr>
        <w:lang w:val="zh-CN"/>
      </w:rPr>
      <w:fldChar w:fldCharType="end"/>
    </w:r>
  </w:p>
  <w:p w14:paraId="373E0217">
    <w:pPr>
      <w:pStyle w:val="19"/>
      <w:ind w:firstLine="5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E9466">
    <w:pPr>
      <w:ind w:left="560"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1ED8E">
    <w:pPr>
      <w:keepNext w:val="0"/>
      <w:keepLines w:val="0"/>
      <w:pageBreakBefore w:val="0"/>
      <w:widowControl w:val="0"/>
      <w:kinsoku/>
      <w:wordWrap/>
      <w:overflowPunct/>
      <w:topLinePunct w:val="0"/>
      <w:bidi w:val="0"/>
      <w:adjustRightInd/>
      <w:snapToGrid/>
      <w:ind w:left="0" w:firstLine="0" w:firstLineChars="0"/>
      <w:jc w:val="both"/>
      <w:textAlignment w:val="auto"/>
    </w:pPr>
    <w:r>
      <w:rPr>
        <w:sz w:val="2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92BBEE8">
                <w:pPr>
                  <w:pStyle w:val="19"/>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PAGE  \* MERGEFORMAT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rPr>
                  <w:t>1</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t xml:space="preserve"> —</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16CC2">
    <w:pPr>
      <w:pStyle w:val="19"/>
      <w:framePr w:wrap="around" w:vAnchor="text" w:hAnchor="margin" w:xAlign="center" w:y="1"/>
      <w:rPr>
        <w:rStyle w:val="34"/>
      </w:rPr>
    </w:pPr>
    <w:r>
      <w:fldChar w:fldCharType="begin"/>
    </w:r>
    <w:r>
      <w:rPr>
        <w:rStyle w:val="34"/>
      </w:rPr>
      <w:instrText xml:space="preserve">PAGE  </w:instrText>
    </w:r>
    <w:r>
      <w:fldChar w:fldCharType="end"/>
    </w:r>
  </w:p>
  <w:p w14:paraId="71560366">
    <w:pPr>
      <w:pStyle w:val="19"/>
    </w:pPr>
  </w:p>
  <w:p w14:paraId="49B06499">
    <w:pPr>
      <w:ind w:firstLine="5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65980">
    <w:pPr>
      <w:pStyle w:val="19"/>
      <w:ind w:firstLine="560"/>
      <w:jc w:val="center"/>
    </w:pPr>
    <w:r>
      <w:fldChar w:fldCharType="begin"/>
    </w:r>
    <w:r>
      <w:instrText xml:space="preserve">PAGE   \* MERGEFORMAT</w:instrText>
    </w:r>
    <w:r>
      <w:fldChar w:fldCharType="separate"/>
    </w:r>
    <w:r>
      <w:rPr>
        <w:lang w:val="zh-CN"/>
      </w:rPr>
      <w:t>4</w:t>
    </w:r>
    <w:r>
      <w:rPr>
        <w:lang w:val="zh-CN"/>
      </w:rPr>
      <w:fldChar w:fldCharType="end"/>
    </w:r>
  </w:p>
  <w:p w14:paraId="45A3E2DC">
    <w:pPr>
      <w:pStyle w:val="19"/>
      <w:ind w:firstLine="5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01CA9">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A3738">
    <w:pPr>
      <w:pStyle w:val="20"/>
      <w:jc w:val="left"/>
      <w:rPr>
        <w:rFonts w:ascii="Times New Roman" w:hAnsi="Times New Roman" w:eastAsia="仿宋" w:cs="Times New Roman"/>
        <w:sz w:val="21"/>
        <w:szCs w:val="21"/>
      </w:rPr>
    </w:pPr>
    <w:r>
      <w:rPr>
        <w:rFonts w:ascii="Times New Roman" w:hAnsi="Times New Roman" w:eastAsia="仿宋" w:cs="Times New Roman"/>
        <w:sz w:val="21"/>
        <w:szCs w:val="21"/>
      </w:rPr>
      <w:t>第一章 规划背景及依据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5DFD4">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93849">
    <w:pPr>
      <w:pStyle w:val="20"/>
      <w:pBdr>
        <w:bottom w:val="single" w:color="auto" w:sz="4" w:space="0"/>
      </w:pBdr>
      <w:rPr>
        <w:rFonts w:ascii="Times New Roman" w:hAnsi="Times New Roman" w:eastAsia="仿宋" w:cs="Times New Roman"/>
        <w:i w:val="0"/>
        <w:iCs w:val="0"/>
        <w:color w:val="000000" w:themeColor="text1"/>
        <w:sz w:val="21"/>
        <w:szCs w:val="21"/>
      </w:rPr>
    </w:pPr>
    <w:r>
      <w:rPr>
        <w:rFonts w:hint="eastAsia" w:ascii="Times New Roman" w:hAnsi="Times New Roman" w:eastAsia="仿宋" w:cs="Times New Roman"/>
        <w:i w:val="0"/>
        <w:iCs w:val="0"/>
        <w:color w:val="000000" w:themeColor="text1"/>
        <w:sz w:val="21"/>
        <w:szCs w:val="21"/>
      </w:rPr>
      <w:t>遂宁市森林火灾防治规划（2023—2035</w:t>
    </w:r>
    <w:r>
      <w:rPr>
        <w:rFonts w:hint="eastAsia" w:ascii="Times New Roman" w:hAnsi="Times New Roman" w:eastAsia="仿宋" w:cs="Times New Roman"/>
        <w:i w:val="0"/>
        <w:iCs w:val="0"/>
        <w:color w:val="000000" w:themeColor="text1"/>
        <w:sz w:val="21"/>
        <w:szCs w:val="21"/>
        <w:lang w:val="en-US" w:eastAsia="zh-CN"/>
      </w:rPr>
      <w:t>年</w:t>
    </w:r>
    <w:r>
      <w:rPr>
        <w:rFonts w:hint="eastAsia" w:ascii="Times New Roman" w:hAnsi="Times New Roman" w:eastAsia="仿宋" w:cs="Times New Roman"/>
        <w:i w:val="0"/>
        <w:iCs w:val="0"/>
        <w:color w:val="000000" w:themeColor="text1"/>
        <w:sz w:val="21"/>
        <w:szCs w:val="21"/>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2C300">
    <w:pPr>
      <w:pStyle w:val="20"/>
      <w:jc w:val="left"/>
      <w:rPr>
        <w:rFonts w:ascii="Times New Roman" w:hAnsi="Times New Roman" w:eastAsia="仿宋" w:cs="Times New Roman"/>
        <w:sz w:val="21"/>
        <w:szCs w:val="21"/>
      </w:rPr>
    </w:pPr>
    <w:r>
      <w:rPr>
        <w:rFonts w:ascii="Times New Roman" w:hAnsi="Times New Roman" w:eastAsia="仿宋" w:cs="Times New Roman"/>
        <w:sz w:val="21"/>
        <w:szCs w:val="21"/>
      </w:rPr>
      <w:t>第一章 规划背景及依据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152DB">
    <w:pPr>
      <w:pStyle w:val="20"/>
      <w:jc w:val="left"/>
      <w:rPr>
        <w:rFonts w:ascii="Times New Roman" w:hAnsi="Times New Roman" w:eastAsia="仿宋" w:cs="Times New Roman"/>
        <w:sz w:val="21"/>
        <w:szCs w:val="21"/>
      </w:rPr>
    </w:pPr>
    <w:r>
      <w:rPr>
        <w:rFonts w:ascii="Times New Roman" w:hAnsi="Times New Roman" w:eastAsia="仿宋" w:cs="Times New Roman"/>
        <w:sz w:val="21"/>
        <w:szCs w:val="21"/>
      </w:rPr>
      <w:t>第一章 规划背景及依据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26D251"/>
    <w:multiLevelType w:val="singleLevel"/>
    <w:tmpl w:val="8326D251"/>
    <w:lvl w:ilvl="0" w:tentative="0">
      <w:start w:val="1"/>
      <w:numFmt w:val="decimal"/>
      <w:suff w:val="nothing"/>
      <w:lvlText w:val="（%1）"/>
      <w:lvlJc w:val="left"/>
    </w:lvl>
  </w:abstractNum>
  <w:abstractNum w:abstractNumId="1">
    <w:nsid w:val="8929875A"/>
    <w:multiLevelType w:val="singleLevel"/>
    <w:tmpl w:val="8929875A"/>
    <w:lvl w:ilvl="0" w:tentative="0">
      <w:start w:val="1"/>
      <w:numFmt w:val="decimal"/>
      <w:suff w:val="nothing"/>
      <w:lvlText w:val="（%1）"/>
      <w:lvlJc w:val="left"/>
    </w:lvl>
  </w:abstractNum>
  <w:abstractNum w:abstractNumId="2">
    <w:nsid w:val="9404E477"/>
    <w:multiLevelType w:val="singleLevel"/>
    <w:tmpl w:val="9404E477"/>
    <w:lvl w:ilvl="0" w:tentative="0">
      <w:start w:val="1"/>
      <w:numFmt w:val="decimal"/>
      <w:suff w:val="nothing"/>
      <w:lvlText w:val="（%1）"/>
      <w:lvlJc w:val="left"/>
    </w:lvl>
  </w:abstractNum>
  <w:abstractNum w:abstractNumId="3">
    <w:nsid w:val="A356A612"/>
    <w:multiLevelType w:val="singleLevel"/>
    <w:tmpl w:val="A356A612"/>
    <w:lvl w:ilvl="0" w:tentative="0">
      <w:start w:val="1"/>
      <w:numFmt w:val="decimal"/>
      <w:suff w:val="nothing"/>
      <w:lvlText w:val="（%1）"/>
      <w:lvlJc w:val="left"/>
    </w:lvl>
  </w:abstractNum>
  <w:abstractNum w:abstractNumId="4">
    <w:nsid w:val="2C6AAF74"/>
    <w:multiLevelType w:val="singleLevel"/>
    <w:tmpl w:val="2C6AAF74"/>
    <w:lvl w:ilvl="0" w:tentative="0">
      <w:start w:val="1"/>
      <w:numFmt w:val="decimal"/>
      <w:suff w:val="nothing"/>
      <w:lvlText w:val="（%1）"/>
      <w:lvlJc w:val="left"/>
    </w:lvl>
  </w:abstractNum>
  <w:abstractNum w:abstractNumId="5">
    <w:nsid w:val="2E149289"/>
    <w:multiLevelType w:val="singleLevel"/>
    <w:tmpl w:val="2E149289"/>
    <w:lvl w:ilvl="0" w:tentative="0">
      <w:start w:val="1"/>
      <w:numFmt w:val="decimal"/>
      <w:suff w:val="nothing"/>
      <w:lvlText w:val="（%1）"/>
      <w:lvlJc w:val="left"/>
    </w:lvl>
  </w:abstractNum>
  <w:abstractNum w:abstractNumId="6">
    <w:nsid w:val="63AF73B7"/>
    <w:multiLevelType w:val="multilevel"/>
    <w:tmpl w:val="63AF73B7"/>
    <w:lvl w:ilvl="0" w:tentative="0">
      <w:start w:val="1"/>
      <w:numFmt w:val="chineseCountingThousand"/>
      <w:suff w:val="space"/>
      <w:lvlText w:val="第%1章 "/>
      <w:lvlJc w:val="center"/>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isLgl/>
      <w:suff w:val="space"/>
      <w:lvlText w:val="%1.%2.%3"/>
      <w:lvlJc w:val="left"/>
      <w:pPr>
        <w:ind w:left="3261" w:firstLine="0"/>
      </w:pPr>
      <w:rPr>
        <w:rFonts w:hint="eastAsia"/>
      </w:rPr>
    </w:lvl>
    <w:lvl w:ilvl="3" w:tentative="0">
      <w:start w:val="1"/>
      <w:numFmt w:val="decimal"/>
      <w:isLgl/>
      <w:suff w:val="space"/>
      <w:lvlText w:val="%1.%2.%3.%4"/>
      <w:lvlJc w:val="left"/>
      <w:pPr>
        <w:ind w:left="0" w:firstLine="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6"/>
  </w:num>
  <w:num w:numId="2">
    <w:abstractNumId w:val="1"/>
  </w:num>
  <w:num w:numId="3">
    <w:abstractNumId w:val="2"/>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RmMzRlZmQyMDZiN2ExYzdiODc3MDZmYjRhZWU5ZTQifQ=="/>
  </w:docVars>
  <w:rsids>
    <w:rsidRoot w:val="00172A27"/>
    <w:rsid w:val="00001006"/>
    <w:rsid w:val="00002CA3"/>
    <w:rsid w:val="00005394"/>
    <w:rsid w:val="00007F96"/>
    <w:rsid w:val="00011593"/>
    <w:rsid w:val="00011A58"/>
    <w:rsid w:val="000129BD"/>
    <w:rsid w:val="00012E31"/>
    <w:rsid w:val="000134B4"/>
    <w:rsid w:val="00013A58"/>
    <w:rsid w:val="00023D02"/>
    <w:rsid w:val="0002446A"/>
    <w:rsid w:val="0002505B"/>
    <w:rsid w:val="000252AD"/>
    <w:rsid w:val="000259C4"/>
    <w:rsid w:val="00026C56"/>
    <w:rsid w:val="0002770B"/>
    <w:rsid w:val="00027D13"/>
    <w:rsid w:val="00030F21"/>
    <w:rsid w:val="00031A71"/>
    <w:rsid w:val="00031BFB"/>
    <w:rsid w:val="0003217C"/>
    <w:rsid w:val="000327B3"/>
    <w:rsid w:val="000328B2"/>
    <w:rsid w:val="0003426C"/>
    <w:rsid w:val="00034554"/>
    <w:rsid w:val="000350AD"/>
    <w:rsid w:val="00036E22"/>
    <w:rsid w:val="00037966"/>
    <w:rsid w:val="0004008D"/>
    <w:rsid w:val="00040DF9"/>
    <w:rsid w:val="00042019"/>
    <w:rsid w:val="00042529"/>
    <w:rsid w:val="00042938"/>
    <w:rsid w:val="00042E3B"/>
    <w:rsid w:val="00043539"/>
    <w:rsid w:val="00043717"/>
    <w:rsid w:val="00043CE8"/>
    <w:rsid w:val="00044605"/>
    <w:rsid w:val="000461A3"/>
    <w:rsid w:val="0004688B"/>
    <w:rsid w:val="00046BF0"/>
    <w:rsid w:val="00047140"/>
    <w:rsid w:val="000536ED"/>
    <w:rsid w:val="00053C20"/>
    <w:rsid w:val="00054465"/>
    <w:rsid w:val="0005471A"/>
    <w:rsid w:val="00054BC5"/>
    <w:rsid w:val="00055816"/>
    <w:rsid w:val="00056612"/>
    <w:rsid w:val="00060A62"/>
    <w:rsid w:val="000644A3"/>
    <w:rsid w:val="00064695"/>
    <w:rsid w:val="00065A07"/>
    <w:rsid w:val="000665C3"/>
    <w:rsid w:val="00066F14"/>
    <w:rsid w:val="000674A3"/>
    <w:rsid w:val="00070693"/>
    <w:rsid w:val="00072298"/>
    <w:rsid w:val="00073A53"/>
    <w:rsid w:val="0007694F"/>
    <w:rsid w:val="00076D52"/>
    <w:rsid w:val="00077380"/>
    <w:rsid w:val="00077910"/>
    <w:rsid w:val="00081008"/>
    <w:rsid w:val="0008117E"/>
    <w:rsid w:val="0008240B"/>
    <w:rsid w:val="00084642"/>
    <w:rsid w:val="00084990"/>
    <w:rsid w:val="00085273"/>
    <w:rsid w:val="0008552F"/>
    <w:rsid w:val="00085994"/>
    <w:rsid w:val="00087088"/>
    <w:rsid w:val="000875F7"/>
    <w:rsid w:val="00090167"/>
    <w:rsid w:val="00090B77"/>
    <w:rsid w:val="00091979"/>
    <w:rsid w:val="0009228F"/>
    <w:rsid w:val="00093150"/>
    <w:rsid w:val="000944CE"/>
    <w:rsid w:val="00094B36"/>
    <w:rsid w:val="00095AD2"/>
    <w:rsid w:val="00096A3D"/>
    <w:rsid w:val="00096D26"/>
    <w:rsid w:val="0009740F"/>
    <w:rsid w:val="00097C9F"/>
    <w:rsid w:val="000A0943"/>
    <w:rsid w:val="000A1121"/>
    <w:rsid w:val="000A1406"/>
    <w:rsid w:val="000A31B8"/>
    <w:rsid w:val="000A4DC7"/>
    <w:rsid w:val="000B02CF"/>
    <w:rsid w:val="000B0A72"/>
    <w:rsid w:val="000B245A"/>
    <w:rsid w:val="000B29F7"/>
    <w:rsid w:val="000B40E8"/>
    <w:rsid w:val="000B4BB2"/>
    <w:rsid w:val="000C1EDA"/>
    <w:rsid w:val="000C2F4E"/>
    <w:rsid w:val="000C35D1"/>
    <w:rsid w:val="000C4106"/>
    <w:rsid w:val="000C42C9"/>
    <w:rsid w:val="000C5248"/>
    <w:rsid w:val="000C53AE"/>
    <w:rsid w:val="000C6A7A"/>
    <w:rsid w:val="000C7814"/>
    <w:rsid w:val="000D00D1"/>
    <w:rsid w:val="000D031F"/>
    <w:rsid w:val="000D0C6B"/>
    <w:rsid w:val="000D1472"/>
    <w:rsid w:val="000D36DC"/>
    <w:rsid w:val="000D53C1"/>
    <w:rsid w:val="000E6620"/>
    <w:rsid w:val="000E752D"/>
    <w:rsid w:val="000E77C7"/>
    <w:rsid w:val="000F0546"/>
    <w:rsid w:val="000F48BE"/>
    <w:rsid w:val="000F4E9B"/>
    <w:rsid w:val="000F4EC0"/>
    <w:rsid w:val="000F5696"/>
    <w:rsid w:val="000F596D"/>
    <w:rsid w:val="001000C8"/>
    <w:rsid w:val="00100304"/>
    <w:rsid w:val="00101678"/>
    <w:rsid w:val="001019CD"/>
    <w:rsid w:val="0010501C"/>
    <w:rsid w:val="00105156"/>
    <w:rsid w:val="00106974"/>
    <w:rsid w:val="00107DFC"/>
    <w:rsid w:val="001137F4"/>
    <w:rsid w:val="00114ECC"/>
    <w:rsid w:val="00116D70"/>
    <w:rsid w:val="00120461"/>
    <w:rsid w:val="00124D71"/>
    <w:rsid w:val="001253AA"/>
    <w:rsid w:val="001260BD"/>
    <w:rsid w:val="00127B80"/>
    <w:rsid w:val="00130CD0"/>
    <w:rsid w:val="00130D62"/>
    <w:rsid w:val="0013266A"/>
    <w:rsid w:val="00133EEC"/>
    <w:rsid w:val="00133F41"/>
    <w:rsid w:val="0013450B"/>
    <w:rsid w:val="00134DD4"/>
    <w:rsid w:val="00135B10"/>
    <w:rsid w:val="00136CAE"/>
    <w:rsid w:val="001370A8"/>
    <w:rsid w:val="00140659"/>
    <w:rsid w:val="00141E03"/>
    <w:rsid w:val="001427F8"/>
    <w:rsid w:val="00142DE7"/>
    <w:rsid w:val="00144730"/>
    <w:rsid w:val="00145852"/>
    <w:rsid w:val="00146A0C"/>
    <w:rsid w:val="0014707E"/>
    <w:rsid w:val="0014784C"/>
    <w:rsid w:val="00147CA4"/>
    <w:rsid w:val="00147CAA"/>
    <w:rsid w:val="00147E0D"/>
    <w:rsid w:val="001503FA"/>
    <w:rsid w:val="00150642"/>
    <w:rsid w:val="001510CE"/>
    <w:rsid w:val="0015224B"/>
    <w:rsid w:val="00154520"/>
    <w:rsid w:val="0015530B"/>
    <w:rsid w:val="00156138"/>
    <w:rsid w:val="001605F6"/>
    <w:rsid w:val="00161B65"/>
    <w:rsid w:val="00162407"/>
    <w:rsid w:val="00162D05"/>
    <w:rsid w:val="00163475"/>
    <w:rsid w:val="001638F6"/>
    <w:rsid w:val="00164875"/>
    <w:rsid w:val="00164BF9"/>
    <w:rsid w:val="001657EF"/>
    <w:rsid w:val="001664C6"/>
    <w:rsid w:val="001667ED"/>
    <w:rsid w:val="00167405"/>
    <w:rsid w:val="00167AF9"/>
    <w:rsid w:val="00170163"/>
    <w:rsid w:val="00171679"/>
    <w:rsid w:val="00171A29"/>
    <w:rsid w:val="001722B4"/>
    <w:rsid w:val="00172486"/>
    <w:rsid w:val="001728A3"/>
    <w:rsid w:val="00172A27"/>
    <w:rsid w:val="00173690"/>
    <w:rsid w:val="001742CE"/>
    <w:rsid w:val="00174A46"/>
    <w:rsid w:val="001755E3"/>
    <w:rsid w:val="00175C83"/>
    <w:rsid w:val="00176178"/>
    <w:rsid w:val="001767A2"/>
    <w:rsid w:val="00176FA7"/>
    <w:rsid w:val="00177395"/>
    <w:rsid w:val="001773DF"/>
    <w:rsid w:val="00177436"/>
    <w:rsid w:val="00177639"/>
    <w:rsid w:val="00180B5D"/>
    <w:rsid w:val="001811A3"/>
    <w:rsid w:val="001832C7"/>
    <w:rsid w:val="001832F3"/>
    <w:rsid w:val="00184E06"/>
    <w:rsid w:val="00184FF5"/>
    <w:rsid w:val="00185EF5"/>
    <w:rsid w:val="00187F85"/>
    <w:rsid w:val="00190089"/>
    <w:rsid w:val="0019158D"/>
    <w:rsid w:val="00193024"/>
    <w:rsid w:val="00193A25"/>
    <w:rsid w:val="00196C17"/>
    <w:rsid w:val="00197754"/>
    <w:rsid w:val="001A0DCC"/>
    <w:rsid w:val="001A2DEA"/>
    <w:rsid w:val="001A4937"/>
    <w:rsid w:val="001A55A2"/>
    <w:rsid w:val="001A5DFE"/>
    <w:rsid w:val="001A6C5A"/>
    <w:rsid w:val="001A6CD8"/>
    <w:rsid w:val="001B1608"/>
    <w:rsid w:val="001B1EA3"/>
    <w:rsid w:val="001B26A5"/>
    <w:rsid w:val="001B2F86"/>
    <w:rsid w:val="001B50E2"/>
    <w:rsid w:val="001B525B"/>
    <w:rsid w:val="001B753D"/>
    <w:rsid w:val="001B79D3"/>
    <w:rsid w:val="001C17D9"/>
    <w:rsid w:val="001C199E"/>
    <w:rsid w:val="001C2018"/>
    <w:rsid w:val="001C23AC"/>
    <w:rsid w:val="001C38BE"/>
    <w:rsid w:val="001C3D56"/>
    <w:rsid w:val="001C4A76"/>
    <w:rsid w:val="001C5DD0"/>
    <w:rsid w:val="001C5F45"/>
    <w:rsid w:val="001C660E"/>
    <w:rsid w:val="001C7928"/>
    <w:rsid w:val="001D011A"/>
    <w:rsid w:val="001D48CC"/>
    <w:rsid w:val="001D52CE"/>
    <w:rsid w:val="001D59A9"/>
    <w:rsid w:val="001D5B18"/>
    <w:rsid w:val="001D5B2D"/>
    <w:rsid w:val="001D6DA3"/>
    <w:rsid w:val="001D7291"/>
    <w:rsid w:val="001E048A"/>
    <w:rsid w:val="001E0DB2"/>
    <w:rsid w:val="001E2D13"/>
    <w:rsid w:val="001E3046"/>
    <w:rsid w:val="001E55BA"/>
    <w:rsid w:val="001E58E9"/>
    <w:rsid w:val="001E731B"/>
    <w:rsid w:val="001E7C1D"/>
    <w:rsid w:val="001E7D62"/>
    <w:rsid w:val="001F04C3"/>
    <w:rsid w:val="001F0BF4"/>
    <w:rsid w:val="001F2201"/>
    <w:rsid w:val="001F2590"/>
    <w:rsid w:val="001F275F"/>
    <w:rsid w:val="001F2A7A"/>
    <w:rsid w:val="001F34E5"/>
    <w:rsid w:val="001F58DF"/>
    <w:rsid w:val="001F61A3"/>
    <w:rsid w:val="001F7ACC"/>
    <w:rsid w:val="0020416E"/>
    <w:rsid w:val="00205272"/>
    <w:rsid w:val="00205379"/>
    <w:rsid w:val="00206B24"/>
    <w:rsid w:val="00207546"/>
    <w:rsid w:val="00207581"/>
    <w:rsid w:val="00210B8B"/>
    <w:rsid w:val="00212768"/>
    <w:rsid w:val="00214875"/>
    <w:rsid w:val="0021552D"/>
    <w:rsid w:val="0021569A"/>
    <w:rsid w:val="0022098D"/>
    <w:rsid w:val="00221C62"/>
    <w:rsid w:val="00221E07"/>
    <w:rsid w:val="00224180"/>
    <w:rsid w:val="0022480B"/>
    <w:rsid w:val="00224E5D"/>
    <w:rsid w:val="00225333"/>
    <w:rsid w:val="00226FFD"/>
    <w:rsid w:val="00227514"/>
    <w:rsid w:val="0022754A"/>
    <w:rsid w:val="00232F30"/>
    <w:rsid w:val="0023396A"/>
    <w:rsid w:val="00234602"/>
    <w:rsid w:val="002362DE"/>
    <w:rsid w:val="00236C64"/>
    <w:rsid w:val="00236EFE"/>
    <w:rsid w:val="00240F56"/>
    <w:rsid w:val="00240F8A"/>
    <w:rsid w:val="00242645"/>
    <w:rsid w:val="00242A5A"/>
    <w:rsid w:val="00243761"/>
    <w:rsid w:val="00244F4C"/>
    <w:rsid w:val="00245446"/>
    <w:rsid w:val="00246110"/>
    <w:rsid w:val="00246D1E"/>
    <w:rsid w:val="002527F4"/>
    <w:rsid w:val="00253C0F"/>
    <w:rsid w:val="00254874"/>
    <w:rsid w:val="00255068"/>
    <w:rsid w:val="0025581E"/>
    <w:rsid w:val="00256A8C"/>
    <w:rsid w:val="00257B60"/>
    <w:rsid w:val="002602D5"/>
    <w:rsid w:val="00260A9F"/>
    <w:rsid w:val="00261D23"/>
    <w:rsid w:val="002632C3"/>
    <w:rsid w:val="00263502"/>
    <w:rsid w:val="0026540B"/>
    <w:rsid w:val="00267C38"/>
    <w:rsid w:val="00270C12"/>
    <w:rsid w:val="002712A9"/>
    <w:rsid w:val="0027167C"/>
    <w:rsid w:val="00271E0E"/>
    <w:rsid w:val="00273254"/>
    <w:rsid w:val="00273AA3"/>
    <w:rsid w:val="00274B0F"/>
    <w:rsid w:val="00275640"/>
    <w:rsid w:val="002800C6"/>
    <w:rsid w:val="002802DF"/>
    <w:rsid w:val="0028031E"/>
    <w:rsid w:val="0028060D"/>
    <w:rsid w:val="00280DF9"/>
    <w:rsid w:val="002813DB"/>
    <w:rsid w:val="0028469E"/>
    <w:rsid w:val="00285952"/>
    <w:rsid w:val="002870B4"/>
    <w:rsid w:val="00290ECB"/>
    <w:rsid w:val="00291257"/>
    <w:rsid w:val="00291AF8"/>
    <w:rsid w:val="002923F1"/>
    <w:rsid w:val="00292827"/>
    <w:rsid w:val="00292DAE"/>
    <w:rsid w:val="00294211"/>
    <w:rsid w:val="002949C1"/>
    <w:rsid w:val="00295D2F"/>
    <w:rsid w:val="002970F0"/>
    <w:rsid w:val="002A1A6E"/>
    <w:rsid w:val="002A2347"/>
    <w:rsid w:val="002A4035"/>
    <w:rsid w:val="002A779F"/>
    <w:rsid w:val="002B0FA3"/>
    <w:rsid w:val="002B2FDB"/>
    <w:rsid w:val="002B422B"/>
    <w:rsid w:val="002B4848"/>
    <w:rsid w:val="002B54D5"/>
    <w:rsid w:val="002B5976"/>
    <w:rsid w:val="002B5B87"/>
    <w:rsid w:val="002B684E"/>
    <w:rsid w:val="002C0956"/>
    <w:rsid w:val="002C0D61"/>
    <w:rsid w:val="002C0DB7"/>
    <w:rsid w:val="002C1294"/>
    <w:rsid w:val="002C1CE4"/>
    <w:rsid w:val="002C2074"/>
    <w:rsid w:val="002C2503"/>
    <w:rsid w:val="002C2EAB"/>
    <w:rsid w:val="002C2F32"/>
    <w:rsid w:val="002C349C"/>
    <w:rsid w:val="002C3881"/>
    <w:rsid w:val="002C50D1"/>
    <w:rsid w:val="002C5B6C"/>
    <w:rsid w:val="002C7EA9"/>
    <w:rsid w:val="002D08E6"/>
    <w:rsid w:val="002D167B"/>
    <w:rsid w:val="002D1DE5"/>
    <w:rsid w:val="002D2DAC"/>
    <w:rsid w:val="002D3136"/>
    <w:rsid w:val="002D3829"/>
    <w:rsid w:val="002D3FEC"/>
    <w:rsid w:val="002D40B5"/>
    <w:rsid w:val="002D53A3"/>
    <w:rsid w:val="002D6ABE"/>
    <w:rsid w:val="002D7087"/>
    <w:rsid w:val="002D7AA4"/>
    <w:rsid w:val="002D7FA1"/>
    <w:rsid w:val="002E0D84"/>
    <w:rsid w:val="002E3569"/>
    <w:rsid w:val="002E39AE"/>
    <w:rsid w:val="002E3A1F"/>
    <w:rsid w:val="002E53B6"/>
    <w:rsid w:val="002E54C2"/>
    <w:rsid w:val="002E5FBD"/>
    <w:rsid w:val="002E6463"/>
    <w:rsid w:val="002E73DF"/>
    <w:rsid w:val="002E7E92"/>
    <w:rsid w:val="002F1455"/>
    <w:rsid w:val="002F16E8"/>
    <w:rsid w:val="002F1854"/>
    <w:rsid w:val="002F3C0E"/>
    <w:rsid w:val="002F409C"/>
    <w:rsid w:val="002F538C"/>
    <w:rsid w:val="002F6096"/>
    <w:rsid w:val="002F7340"/>
    <w:rsid w:val="00300422"/>
    <w:rsid w:val="00302711"/>
    <w:rsid w:val="00302CE5"/>
    <w:rsid w:val="003061FE"/>
    <w:rsid w:val="00306CCD"/>
    <w:rsid w:val="00306DD4"/>
    <w:rsid w:val="003114B8"/>
    <w:rsid w:val="00313360"/>
    <w:rsid w:val="00313400"/>
    <w:rsid w:val="003148E6"/>
    <w:rsid w:val="0031750A"/>
    <w:rsid w:val="00320281"/>
    <w:rsid w:val="0032037E"/>
    <w:rsid w:val="00320FDF"/>
    <w:rsid w:val="003219D1"/>
    <w:rsid w:val="00321B2C"/>
    <w:rsid w:val="00322632"/>
    <w:rsid w:val="003231C4"/>
    <w:rsid w:val="00324327"/>
    <w:rsid w:val="003264A1"/>
    <w:rsid w:val="00326A1D"/>
    <w:rsid w:val="003328AD"/>
    <w:rsid w:val="00332939"/>
    <w:rsid w:val="00333D4C"/>
    <w:rsid w:val="00333FEA"/>
    <w:rsid w:val="003359DE"/>
    <w:rsid w:val="0034062F"/>
    <w:rsid w:val="00341256"/>
    <w:rsid w:val="003420F4"/>
    <w:rsid w:val="003423DE"/>
    <w:rsid w:val="003439FE"/>
    <w:rsid w:val="00343F72"/>
    <w:rsid w:val="00344950"/>
    <w:rsid w:val="003477D0"/>
    <w:rsid w:val="00350A10"/>
    <w:rsid w:val="003512E4"/>
    <w:rsid w:val="003543EB"/>
    <w:rsid w:val="0035481E"/>
    <w:rsid w:val="00354DFB"/>
    <w:rsid w:val="003550AC"/>
    <w:rsid w:val="0035567C"/>
    <w:rsid w:val="00357DC6"/>
    <w:rsid w:val="00361C62"/>
    <w:rsid w:val="00363319"/>
    <w:rsid w:val="00364BEE"/>
    <w:rsid w:val="0036509B"/>
    <w:rsid w:val="003652FF"/>
    <w:rsid w:val="003668EE"/>
    <w:rsid w:val="00366B89"/>
    <w:rsid w:val="00366D75"/>
    <w:rsid w:val="00371265"/>
    <w:rsid w:val="00372EE5"/>
    <w:rsid w:val="00373F0A"/>
    <w:rsid w:val="00374C84"/>
    <w:rsid w:val="00377E88"/>
    <w:rsid w:val="00377ECF"/>
    <w:rsid w:val="0038019B"/>
    <w:rsid w:val="003815B6"/>
    <w:rsid w:val="00381D4A"/>
    <w:rsid w:val="00383034"/>
    <w:rsid w:val="00383EDC"/>
    <w:rsid w:val="00386115"/>
    <w:rsid w:val="00390C23"/>
    <w:rsid w:val="00390CCA"/>
    <w:rsid w:val="00392DC2"/>
    <w:rsid w:val="0039519F"/>
    <w:rsid w:val="003A006E"/>
    <w:rsid w:val="003A00AD"/>
    <w:rsid w:val="003A074B"/>
    <w:rsid w:val="003A07B6"/>
    <w:rsid w:val="003A2922"/>
    <w:rsid w:val="003A3E51"/>
    <w:rsid w:val="003A4E43"/>
    <w:rsid w:val="003A5015"/>
    <w:rsid w:val="003A58E5"/>
    <w:rsid w:val="003A5AC6"/>
    <w:rsid w:val="003A65C8"/>
    <w:rsid w:val="003A6A46"/>
    <w:rsid w:val="003A74C0"/>
    <w:rsid w:val="003B0533"/>
    <w:rsid w:val="003B0643"/>
    <w:rsid w:val="003B0690"/>
    <w:rsid w:val="003B0D97"/>
    <w:rsid w:val="003B195C"/>
    <w:rsid w:val="003B1CB2"/>
    <w:rsid w:val="003B39B4"/>
    <w:rsid w:val="003B3EB1"/>
    <w:rsid w:val="003B576E"/>
    <w:rsid w:val="003B5E77"/>
    <w:rsid w:val="003B6880"/>
    <w:rsid w:val="003B7DD5"/>
    <w:rsid w:val="003C08EF"/>
    <w:rsid w:val="003C1FD7"/>
    <w:rsid w:val="003C465A"/>
    <w:rsid w:val="003C475F"/>
    <w:rsid w:val="003C5BC9"/>
    <w:rsid w:val="003C5BF0"/>
    <w:rsid w:val="003C5D96"/>
    <w:rsid w:val="003C5FB8"/>
    <w:rsid w:val="003C6039"/>
    <w:rsid w:val="003C7934"/>
    <w:rsid w:val="003D2E4F"/>
    <w:rsid w:val="003D3CFC"/>
    <w:rsid w:val="003D4285"/>
    <w:rsid w:val="003D5EB2"/>
    <w:rsid w:val="003E02D0"/>
    <w:rsid w:val="003E0E0C"/>
    <w:rsid w:val="003E1F6F"/>
    <w:rsid w:val="003E2E74"/>
    <w:rsid w:val="003E3A24"/>
    <w:rsid w:val="003E5225"/>
    <w:rsid w:val="003E6147"/>
    <w:rsid w:val="003E792B"/>
    <w:rsid w:val="003F0A00"/>
    <w:rsid w:val="003F1A6F"/>
    <w:rsid w:val="003F1ED1"/>
    <w:rsid w:val="003F2C29"/>
    <w:rsid w:val="003F2D8A"/>
    <w:rsid w:val="003F501D"/>
    <w:rsid w:val="003F517D"/>
    <w:rsid w:val="003F5839"/>
    <w:rsid w:val="003F6C7F"/>
    <w:rsid w:val="003F7553"/>
    <w:rsid w:val="004007F9"/>
    <w:rsid w:val="00400E8E"/>
    <w:rsid w:val="00403925"/>
    <w:rsid w:val="004040FD"/>
    <w:rsid w:val="004051CA"/>
    <w:rsid w:val="00406723"/>
    <w:rsid w:val="00407EC3"/>
    <w:rsid w:val="00410CC1"/>
    <w:rsid w:val="00412D85"/>
    <w:rsid w:val="0041357F"/>
    <w:rsid w:val="00413CEC"/>
    <w:rsid w:val="004140A3"/>
    <w:rsid w:val="00414BA3"/>
    <w:rsid w:val="00414D8A"/>
    <w:rsid w:val="00415B39"/>
    <w:rsid w:val="00417831"/>
    <w:rsid w:val="00420AA0"/>
    <w:rsid w:val="004218AB"/>
    <w:rsid w:val="00421E50"/>
    <w:rsid w:val="00423AD7"/>
    <w:rsid w:val="00423CAF"/>
    <w:rsid w:val="004243D9"/>
    <w:rsid w:val="0042483E"/>
    <w:rsid w:val="00424870"/>
    <w:rsid w:val="00424CDB"/>
    <w:rsid w:val="004256CE"/>
    <w:rsid w:val="00425AA7"/>
    <w:rsid w:val="00425FD3"/>
    <w:rsid w:val="00426311"/>
    <w:rsid w:val="00426473"/>
    <w:rsid w:val="004265E8"/>
    <w:rsid w:val="004273DE"/>
    <w:rsid w:val="0043061A"/>
    <w:rsid w:val="0043070B"/>
    <w:rsid w:val="00430A75"/>
    <w:rsid w:val="00431318"/>
    <w:rsid w:val="004315B4"/>
    <w:rsid w:val="00432C0E"/>
    <w:rsid w:val="00433089"/>
    <w:rsid w:val="00433996"/>
    <w:rsid w:val="00434084"/>
    <w:rsid w:val="004352FE"/>
    <w:rsid w:val="00435A8C"/>
    <w:rsid w:val="00436C55"/>
    <w:rsid w:val="00440A38"/>
    <w:rsid w:val="0044289D"/>
    <w:rsid w:val="00442F0B"/>
    <w:rsid w:val="004432D6"/>
    <w:rsid w:val="00445752"/>
    <w:rsid w:val="004470D1"/>
    <w:rsid w:val="00447939"/>
    <w:rsid w:val="0045015F"/>
    <w:rsid w:val="00450311"/>
    <w:rsid w:val="00452487"/>
    <w:rsid w:val="00453FC4"/>
    <w:rsid w:val="004547B0"/>
    <w:rsid w:val="00454C6F"/>
    <w:rsid w:val="00456960"/>
    <w:rsid w:val="00460766"/>
    <w:rsid w:val="0046129B"/>
    <w:rsid w:val="00461B9C"/>
    <w:rsid w:val="00461E5F"/>
    <w:rsid w:val="004628B4"/>
    <w:rsid w:val="00463590"/>
    <w:rsid w:val="004637BE"/>
    <w:rsid w:val="00464652"/>
    <w:rsid w:val="00465466"/>
    <w:rsid w:val="00465B96"/>
    <w:rsid w:val="00465E29"/>
    <w:rsid w:val="0046686C"/>
    <w:rsid w:val="00466994"/>
    <w:rsid w:val="004669B9"/>
    <w:rsid w:val="004672E5"/>
    <w:rsid w:val="00467EAD"/>
    <w:rsid w:val="004709A2"/>
    <w:rsid w:val="00471368"/>
    <w:rsid w:val="004744D3"/>
    <w:rsid w:val="00474B4B"/>
    <w:rsid w:val="004753D6"/>
    <w:rsid w:val="004755E8"/>
    <w:rsid w:val="00475D46"/>
    <w:rsid w:val="00476D15"/>
    <w:rsid w:val="004772E9"/>
    <w:rsid w:val="00477AF6"/>
    <w:rsid w:val="0048001C"/>
    <w:rsid w:val="00480C8E"/>
    <w:rsid w:val="00482233"/>
    <w:rsid w:val="004824E7"/>
    <w:rsid w:val="0048317E"/>
    <w:rsid w:val="00483676"/>
    <w:rsid w:val="00483DCB"/>
    <w:rsid w:val="00483E68"/>
    <w:rsid w:val="004842F6"/>
    <w:rsid w:val="00484AD3"/>
    <w:rsid w:val="004861A3"/>
    <w:rsid w:val="00486975"/>
    <w:rsid w:val="00486CB6"/>
    <w:rsid w:val="004900AC"/>
    <w:rsid w:val="00490485"/>
    <w:rsid w:val="004913AD"/>
    <w:rsid w:val="004913EA"/>
    <w:rsid w:val="004922DF"/>
    <w:rsid w:val="004936FE"/>
    <w:rsid w:val="00494083"/>
    <w:rsid w:val="004948F3"/>
    <w:rsid w:val="004956B3"/>
    <w:rsid w:val="00495B5B"/>
    <w:rsid w:val="00496404"/>
    <w:rsid w:val="004965AC"/>
    <w:rsid w:val="0049780D"/>
    <w:rsid w:val="00497AB2"/>
    <w:rsid w:val="004A0F72"/>
    <w:rsid w:val="004A12F6"/>
    <w:rsid w:val="004A17E6"/>
    <w:rsid w:val="004A2FA5"/>
    <w:rsid w:val="004A401F"/>
    <w:rsid w:val="004A4608"/>
    <w:rsid w:val="004A5341"/>
    <w:rsid w:val="004A6148"/>
    <w:rsid w:val="004A6EBF"/>
    <w:rsid w:val="004B0E96"/>
    <w:rsid w:val="004B1236"/>
    <w:rsid w:val="004B1700"/>
    <w:rsid w:val="004B22DF"/>
    <w:rsid w:val="004B40DD"/>
    <w:rsid w:val="004B4760"/>
    <w:rsid w:val="004B52F1"/>
    <w:rsid w:val="004B542E"/>
    <w:rsid w:val="004B786D"/>
    <w:rsid w:val="004C0524"/>
    <w:rsid w:val="004C3AAC"/>
    <w:rsid w:val="004C48B1"/>
    <w:rsid w:val="004C4A24"/>
    <w:rsid w:val="004D19C8"/>
    <w:rsid w:val="004D2A06"/>
    <w:rsid w:val="004D2D6F"/>
    <w:rsid w:val="004D4768"/>
    <w:rsid w:val="004D4855"/>
    <w:rsid w:val="004D6342"/>
    <w:rsid w:val="004E0402"/>
    <w:rsid w:val="004E0970"/>
    <w:rsid w:val="004E21B8"/>
    <w:rsid w:val="004E2A66"/>
    <w:rsid w:val="004E33D5"/>
    <w:rsid w:val="004E354D"/>
    <w:rsid w:val="004E4AF6"/>
    <w:rsid w:val="004E51B0"/>
    <w:rsid w:val="004E5553"/>
    <w:rsid w:val="004E5BB9"/>
    <w:rsid w:val="004E7F5B"/>
    <w:rsid w:val="004E7FC9"/>
    <w:rsid w:val="004F0BB6"/>
    <w:rsid w:val="004F0D90"/>
    <w:rsid w:val="004F1F22"/>
    <w:rsid w:val="004F33E6"/>
    <w:rsid w:val="004F4967"/>
    <w:rsid w:val="004F4BD8"/>
    <w:rsid w:val="004F4FEB"/>
    <w:rsid w:val="004F571F"/>
    <w:rsid w:val="004F7D4A"/>
    <w:rsid w:val="00501D15"/>
    <w:rsid w:val="005053B0"/>
    <w:rsid w:val="005065EC"/>
    <w:rsid w:val="00507249"/>
    <w:rsid w:val="005073BB"/>
    <w:rsid w:val="005100B9"/>
    <w:rsid w:val="00510B20"/>
    <w:rsid w:val="00513E9A"/>
    <w:rsid w:val="00514902"/>
    <w:rsid w:val="00514D33"/>
    <w:rsid w:val="00515626"/>
    <w:rsid w:val="00516C30"/>
    <w:rsid w:val="005170F3"/>
    <w:rsid w:val="00517139"/>
    <w:rsid w:val="00517778"/>
    <w:rsid w:val="00520570"/>
    <w:rsid w:val="005215A5"/>
    <w:rsid w:val="00521687"/>
    <w:rsid w:val="0052256A"/>
    <w:rsid w:val="00523B18"/>
    <w:rsid w:val="00523DA7"/>
    <w:rsid w:val="0052407E"/>
    <w:rsid w:val="00524244"/>
    <w:rsid w:val="005256AD"/>
    <w:rsid w:val="00525706"/>
    <w:rsid w:val="00525E03"/>
    <w:rsid w:val="005271A3"/>
    <w:rsid w:val="005271C8"/>
    <w:rsid w:val="00530428"/>
    <w:rsid w:val="00530D7A"/>
    <w:rsid w:val="00532309"/>
    <w:rsid w:val="00532F8E"/>
    <w:rsid w:val="00534B3E"/>
    <w:rsid w:val="0053582F"/>
    <w:rsid w:val="00536A90"/>
    <w:rsid w:val="005401DB"/>
    <w:rsid w:val="00540C1F"/>
    <w:rsid w:val="0054160C"/>
    <w:rsid w:val="00542259"/>
    <w:rsid w:val="005432B6"/>
    <w:rsid w:val="00543E86"/>
    <w:rsid w:val="00543FAA"/>
    <w:rsid w:val="00545CBE"/>
    <w:rsid w:val="00546F0B"/>
    <w:rsid w:val="00547025"/>
    <w:rsid w:val="00547ED5"/>
    <w:rsid w:val="00550B97"/>
    <w:rsid w:val="00551739"/>
    <w:rsid w:val="00551D5B"/>
    <w:rsid w:val="00551E28"/>
    <w:rsid w:val="005539FE"/>
    <w:rsid w:val="00555936"/>
    <w:rsid w:val="00555E11"/>
    <w:rsid w:val="00556116"/>
    <w:rsid w:val="00556B3D"/>
    <w:rsid w:val="00560526"/>
    <w:rsid w:val="00562D89"/>
    <w:rsid w:val="0056482F"/>
    <w:rsid w:val="00566674"/>
    <w:rsid w:val="00567299"/>
    <w:rsid w:val="005704E5"/>
    <w:rsid w:val="00571011"/>
    <w:rsid w:val="00573FDE"/>
    <w:rsid w:val="00574CA3"/>
    <w:rsid w:val="00574D5B"/>
    <w:rsid w:val="00574D78"/>
    <w:rsid w:val="00575D72"/>
    <w:rsid w:val="00576BA3"/>
    <w:rsid w:val="00577B6A"/>
    <w:rsid w:val="005802D2"/>
    <w:rsid w:val="00580497"/>
    <w:rsid w:val="005809CD"/>
    <w:rsid w:val="005813FB"/>
    <w:rsid w:val="00581453"/>
    <w:rsid w:val="00581579"/>
    <w:rsid w:val="00582EE0"/>
    <w:rsid w:val="00582F0D"/>
    <w:rsid w:val="005835AC"/>
    <w:rsid w:val="005836A1"/>
    <w:rsid w:val="0058412A"/>
    <w:rsid w:val="005841F2"/>
    <w:rsid w:val="00585E58"/>
    <w:rsid w:val="00586D80"/>
    <w:rsid w:val="00586EC7"/>
    <w:rsid w:val="00587262"/>
    <w:rsid w:val="00590614"/>
    <w:rsid w:val="00590DB2"/>
    <w:rsid w:val="00590E51"/>
    <w:rsid w:val="00591273"/>
    <w:rsid w:val="0059210B"/>
    <w:rsid w:val="005926A7"/>
    <w:rsid w:val="00593036"/>
    <w:rsid w:val="005930E9"/>
    <w:rsid w:val="005937B9"/>
    <w:rsid w:val="00593D1F"/>
    <w:rsid w:val="00594A38"/>
    <w:rsid w:val="005950E3"/>
    <w:rsid w:val="0059590B"/>
    <w:rsid w:val="005959EA"/>
    <w:rsid w:val="00595FF9"/>
    <w:rsid w:val="00597029"/>
    <w:rsid w:val="0059764F"/>
    <w:rsid w:val="00597920"/>
    <w:rsid w:val="005A2307"/>
    <w:rsid w:val="005A3246"/>
    <w:rsid w:val="005A60BD"/>
    <w:rsid w:val="005A65C6"/>
    <w:rsid w:val="005A6D1F"/>
    <w:rsid w:val="005B0FD7"/>
    <w:rsid w:val="005B131A"/>
    <w:rsid w:val="005B1369"/>
    <w:rsid w:val="005B147F"/>
    <w:rsid w:val="005B1DFD"/>
    <w:rsid w:val="005B32C5"/>
    <w:rsid w:val="005B4C9F"/>
    <w:rsid w:val="005B5B07"/>
    <w:rsid w:val="005B62F4"/>
    <w:rsid w:val="005B6DE5"/>
    <w:rsid w:val="005C1750"/>
    <w:rsid w:val="005C1925"/>
    <w:rsid w:val="005C20D7"/>
    <w:rsid w:val="005C257E"/>
    <w:rsid w:val="005C2AF4"/>
    <w:rsid w:val="005C305E"/>
    <w:rsid w:val="005C37BB"/>
    <w:rsid w:val="005C481D"/>
    <w:rsid w:val="005C4945"/>
    <w:rsid w:val="005C4B25"/>
    <w:rsid w:val="005C4B3C"/>
    <w:rsid w:val="005C6750"/>
    <w:rsid w:val="005C68A8"/>
    <w:rsid w:val="005C7933"/>
    <w:rsid w:val="005D121C"/>
    <w:rsid w:val="005D31C5"/>
    <w:rsid w:val="005D3B6A"/>
    <w:rsid w:val="005D4745"/>
    <w:rsid w:val="005D4B0C"/>
    <w:rsid w:val="005D539D"/>
    <w:rsid w:val="005D57B3"/>
    <w:rsid w:val="005E029D"/>
    <w:rsid w:val="005E0A46"/>
    <w:rsid w:val="005E130D"/>
    <w:rsid w:val="005E1364"/>
    <w:rsid w:val="005E1406"/>
    <w:rsid w:val="005E328C"/>
    <w:rsid w:val="005E35B2"/>
    <w:rsid w:val="005E3EA1"/>
    <w:rsid w:val="005E5099"/>
    <w:rsid w:val="005E62BB"/>
    <w:rsid w:val="005E67FB"/>
    <w:rsid w:val="005E7C86"/>
    <w:rsid w:val="005F1036"/>
    <w:rsid w:val="005F1BE1"/>
    <w:rsid w:val="005F3A17"/>
    <w:rsid w:val="005F3D93"/>
    <w:rsid w:val="005F44A9"/>
    <w:rsid w:val="005F5C64"/>
    <w:rsid w:val="005F62DD"/>
    <w:rsid w:val="005F6EF9"/>
    <w:rsid w:val="005F74BC"/>
    <w:rsid w:val="006001C0"/>
    <w:rsid w:val="00603C60"/>
    <w:rsid w:val="0060557C"/>
    <w:rsid w:val="00605BA1"/>
    <w:rsid w:val="00605F60"/>
    <w:rsid w:val="00606BC4"/>
    <w:rsid w:val="00606FE8"/>
    <w:rsid w:val="006102DE"/>
    <w:rsid w:val="0061052D"/>
    <w:rsid w:val="006108FE"/>
    <w:rsid w:val="00610C35"/>
    <w:rsid w:val="0061115C"/>
    <w:rsid w:val="00612032"/>
    <w:rsid w:val="00612BC5"/>
    <w:rsid w:val="0061306C"/>
    <w:rsid w:val="0061521A"/>
    <w:rsid w:val="00615FD0"/>
    <w:rsid w:val="00617F0B"/>
    <w:rsid w:val="006202D3"/>
    <w:rsid w:val="006213F0"/>
    <w:rsid w:val="0062146C"/>
    <w:rsid w:val="00622F6A"/>
    <w:rsid w:val="006239FA"/>
    <w:rsid w:val="00623CE2"/>
    <w:rsid w:val="00623DD7"/>
    <w:rsid w:val="00626134"/>
    <w:rsid w:val="00626EEE"/>
    <w:rsid w:val="0062742C"/>
    <w:rsid w:val="0062768D"/>
    <w:rsid w:val="00627EB3"/>
    <w:rsid w:val="00630A78"/>
    <w:rsid w:val="0063313E"/>
    <w:rsid w:val="00633B47"/>
    <w:rsid w:val="00634992"/>
    <w:rsid w:val="00635FBD"/>
    <w:rsid w:val="00642497"/>
    <w:rsid w:val="0064437C"/>
    <w:rsid w:val="00644CF9"/>
    <w:rsid w:val="006476B3"/>
    <w:rsid w:val="0065078E"/>
    <w:rsid w:val="00651D40"/>
    <w:rsid w:val="00651DB7"/>
    <w:rsid w:val="0065208F"/>
    <w:rsid w:val="006527A3"/>
    <w:rsid w:val="006533C0"/>
    <w:rsid w:val="00653784"/>
    <w:rsid w:val="0065752C"/>
    <w:rsid w:val="00657615"/>
    <w:rsid w:val="00657A0C"/>
    <w:rsid w:val="0066013D"/>
    <w:rsid w:val="006622A7"/>
    <w:rsid w:val="0066311E"/>
    <w:rsid w:val="00664927"/>
    <w:rsid w:val="00664F2F"/>
    <w:rsid w:val="0066504F"/>
    <w:rsid w:val="006667C3"/>
    <w:rsid w:val="00667203"/>
    <w:rsid w:val="00667E54"/>
    <w:rsid w:val="00670104"/>
    <w:rsid w:val="006701D8"/>
    <w:rsid w:val="006712E6"/>
    <w:rsid w:val="00671688"/>
    <w:rsid w:val="006722AA"/>
    <w:rsid w:val="00673248"/>
    <w:rsid w:val="0067428B"/>
    <w:rsid w:val="00674ACB"/>
    <w:rsid w:val="0067601C"/>
    <w:rsid w:val="00676FD4"/>
    <w:rsid w:val="0067718F"/>
    <w:rsid w:val="00677A19"/>
    <w:rsid w:val="00677B20"/>
    <w:rsid w:val="00681641"/>
    <w:rsid w:val="00681B5F"/>
    <w:rsid w:val="00682E49"/>
    <w:rsid w:val="00683A0D"/>
    <w:rsid w:val="00683D21"/>
    <w:rsid w:val="0068734F"/>
    <w:rsid w:val="00690CB2"/>
    <w:rsid w:val="00690FAE"/>
    <w:rsid w:val="006925D0"/>
    <w:rsid w:val="006935F3"/>
    <w:rsid w:val="00693808"/>
    <w:rsid w:val="00693851"/>
    <w:rsid w:val="00693A86"/>
    <w:rsid w:val="0069466A"/>
    <w:rsid w:val="006957B2"/>
    <w:rsid w:val="006968E5"/>
    <w:rsid w:val="00696AA4"/>
    <w:rsid w:val="006A0163"/>
    <w:rsid w:val="006A2883"/>
    <w:rsid w:val="006A2AB9"/>
    <w:rsid w:val="006A32C8"/>
    <w:rsid w:val="006A448D"/>
    <w:rsid w:val="006A4BA6"/>
    <w:rsid w:val="006A4C84"/>
    <w:rsid w:val="006A4E31"/>
    <w:rsid w:val="006A5C64"/>
    <w:rsid w:val="006A643D"/>
    <w:rsid w:val="006A724B"/>
    <w:rsid w:val="006A7F39"/>
    <w:rsid w:val="006B041C"/>
    <w:rsid w:val="006B11B8"/>
    <w:rsid w:val="006B1340"/>
    <w:rsid w:val="006B1F3B"/>
    <w:rsid w:val="006B29C1"/>
    <w:rsid w:val="006B2A59"/>
    <w:rsid w:val="006B2B16"/>
    <w:rsid w:val="006B3919"/>
    <w:rsid w:val="006B3BA5"/>
    <w:rsid w:val="006B3DFE"/>
    <w:rsid w:val="006B425A"/>
    <w:rsid w:val="006B58F8"/>
    <w:rsid w:val="006B594B"/>
    <w:rsid w:val="006B5A4A"/>
    <w:rsid w:val="006C0C8C"/>
    <w:rsid w:val="006C448A"/>
    <w:rsid w:val="006C7D30"/>
    <w:rsid w:val="006D069F"/>
    <w:rsid w:val="006D5528"/>
    <w:rsid w:val="006D7BB9"/>
    <w:rsid w:val="006E074E"/>
    <w:rsid w:val="006E2359"/>
    <w:rsid w:val="006E2F88"/>
    <w:rsid w:val="006E460F"/>
    <w:rsid w:val="006E4E45"/>
    <w:rsid w:val="006E4E6F"/>
    <w:rsid w:val="006E517A"/>
    <w:rsid w:val="006E55D7"/>
    <w:rsid w:val="006E5B81"/>
    <w:rsid w:val="006E6DFC"/>
    <w:rsid w:val="006E7403"/>
    <w:rsid w:val="006F1368"/>
    <w:rsid w:val="006F17DF"/>
    <w:rsid w:val="006F1D6E"/>
    <w:rsid w:val="006F4D3F"/>
    <w:rsid w:val="006F7D3D"/>
    <w:rsid w:val="007005EE"/>
    <w:rsid w:val="00701C43"/>
    <w:rsid w:val="007020E1"/>
    <w:rsid w:val="00704F63"/>
    <w:rsid w:val="007057F0"/>
    <w:rsid w:val="00706E78"/>
    <w:rsid w:val="00710654"/>
    <w:rsid w:val="007129BD"/>
    <w:rsid w:val="00712B12"/>
    <w:rsid w:val="00712BAD"/>
    <w:rsid w:val="00714701"/>
    <w:rsid w:val="00714CB4"/>
    <w:rsid w:val="007153FA"/>
    <w:rsid w:val="00716BA6"/>
    <w:rsid w:val="0071787E"/>
    <w:rsid w:val="00717AA5"/>
    <w:rsid w:val="00717B95"/>
    <w:rsid w:val="007202F5"/>
    <w:rsid w:val="0072161E"/>
    <w:rsid w:val="00724EC5"/>
    <w:rsid w:val="007250AC"/>
    <w:rsid w:val="00726154"/>
    <w:rsid w:val="007263CE"/>
    <w:rsid w:val="0072677F"/>
    <w:rsid w:val="00731173"/>
    <w:rsid w:val="00731C58"/>
    <w:rsid w:val="007338E2"/>
    <w:rsid w:val="00733C7D"/>
    <w:rsid w:val="007364E2"/>
    <w:rsid w:val="007368B8"/>
    <w:rsid w:val="00737ED6"/>
    <w:rsid w:val="00740DC2"/>
    <w:rsid w:val="007411D1"/>
    <w:rsid w:val="0074129D"/>
    <w:rsid w:val="00741A90"/>
    <w:rsid w:val="00743D91"/>
    <w:rsid w:val="0074484F"/>
    <w:rsid w:val="00744B74"/>
    <w:rsid w:val="00744DCE"/>
    <w:rsid w:val="0074693C"/>
    <w:rsid w:val="007475DE"/>
    <w:rsid w:val="007475E8"/>
    <w:rsid w:val="007500A1"/>
    <w:rsid w:val="00750450"/>
    <w:rsid w:val="00751165"/>
    <w:rsid w:val="00751C56"/>
    <w:rsid w:val="007525D8"/>
    <w:rsid w:val="00752A6D"/>
    <w:rsid w:val="00755E7C"/>
    <w:rsid w:val="00756F05"/>
    <w:rsid w:val="00757E7E"/>
    <w:rsid w:val="00760108"/>
    <w:rsid w:val="00760414"/>
    <w:rsid w:val="0076109F"/>
    <w:rsid w:val="00761DC7"/>
    <w:rsid w:val="0076366A"/>
    <w:rsid w:val="00763E15"/>
    <w:rsid w:val="00763EB9"/>
    <w:rsid w:val="007656E4"/>
    <w:rsid w:val="0076641E"/>
    <w:rsid w:val="00766835"/>
    <w:rsid w:val="007703FE"/>
    <w:rsid w:val="00770B85"/>
    <w:rsid w:val="00770C5C"/>
    <w:rsid w:val="00771B68"/>
    <w:rsid w:val="007721E9"/>
    <w:rsid w:val="00772E8D"/>
    <w:rsid w:val="007738FF"/>
    <w:rsid w:val="00773AEA"/>
    <w:rsid w:val="00773FE6"/>
    <w:rsid w:val="00773FFB"/>
    <w:rsid w:val="00775056"/>
    <w:rsid w:val="007767FB"/>
    <w:rsid w:val="00776BD5"/>
    <w:rsid w:val="00777772"/>
    <w:rsid w:val="00780204"/>
    <w:rsid w:val="007805FF"/>
    <w:rsid w:val="00780E3D"/>
    <w:rsid w:val="00781AF8"/>
    <w:rsid w:val="00781F3A"/>
    <w:rsid w:val="00783EBC"/>
    <w:rsid w:val="00784796"/>
    <w:rsid w:val="00784F0A"/>
    <w:rsid w:val="00786698"/>
    <w:rsid w:val="00786A4E"/>
    <w:rsid w:val="0078751B"/>
    <w:rsid w:val="0078790B"/>
    <w:rsid w:val="0079256B"/>
    <w:rsid w:val="00792755"/>
    <w:rsid w:val="00792883"/>
    <w:rsid w:val="00792B1F"/>
    <w:rsid w:val="00793695"/>
    <w:rsid w:val="00794D4D"/>
    <w:rsid w:val="00795A5F"/>
    <w:rsid w:val="00795C91"/>
    <w:rsid w:val="00796076"/>
    <w:rsid w:val="007972F9"/>
    <w:rsid w:val="007A029B"/>
    <w:rsid w:val="007A1066"/>
    <w:rsid w:val="007A23B3"/>
    <w:rsid w:val="007A3166"/>
    <w:rsid w:val="007A350D"/>
    <w:rsid w:val="007A5B56"/>
    <w:rsid w:val="007A62EE"/>
    <w:rsid w:val="007A649B"/>
    <w:rsid w:val="007B0025"/>
    <w:rsid w:val="007B06A9"/>
    <w:rsid w:val="007B10DF"/>
    <w:rsid w:val="007B1776"/>
    <w:rsid w:val="007B3C11"/>
    <w:rsid w:val="007B3F3E"/>
    <w:rsid w:val="007B43DC"/>
    <w:rsid w:val="007B5B0B"/>
    <w:rsid w:val="007C0452"/>
    <w:rsid w:val="007C18D2"/>
    <w:rsid w:val="007C1A2B"/>
    <w:rsid w:val="007C2BB5"/>
    <w:rsid w:val="007C3093"/>
    <w:rsid w:val="007C353D"/>
    <w:rsid w:val="007C7238"/>
    <w:rsid w:val="007D0F8E"/>
    <w:rsid w:val="007D2198"/>
    <w:rsid w:val="007D27B7"/>
    <w:rsid w:val="007D2A87"/>
    <w:rsid w:val="007D2A90"/>
    <w:rsid w:val="007D4D46"/>
    <w:rsid w:val="007D53A9"/>
    <w:rsid w:val="007D60CB"/>
    <w:rsid w:val="007E0198"/>
    <w:rsid w:val="007E076E"/>
    <w:rsid w:val="007E1011"/>
    <w:rsid w:val="007E1305"/>
    <w:rsid w:val="007E132A"/>
    <w:rsid w:val="007E13DC"/>
    <w:rsid w:val="007E2518"/>
    <w:rsid w:val="007E2D74"/>
    <w:rsid w:val="007E3C64"/>
    <w:rsid w:val="007E3E93"/>
    <w:rsid w:val="007E4513"/>
    <w:rsid w:val="007E4E9B"/>
    <w:rsid w:val="007E6E73"/>
    <w:rsid w:val="007E6F9D"/>
    <w:rsid w:val="007F001D"/>
    <w:rsid w:val="007F1E45"/>
    <w:rsid w:val="007F22A3"/>
    <w:rsid w:val="007F2D22"/>
    <w:rsid w:val="007F329A"/>
    <w:rsid w:val="007F69BF"/>
    <w:rsid w:val="007F6D33"/>
    <w:rsid w:val="007F7006"/>
    <w:rsid w:val="007F7EC4"/>
    <w:rsid w:val="00800465"/>
    <w:rsid w:val="0080168C"/>
    <w:rsid w:val="008030E3"/>
    <w:rsid w:val="00804DE3"/>
    <w:rsid w:val="0080642F"/>
    <w:rsid w:val="00806843"/>
    <w:rsid w:val="00806ADA"/>
    <w:rsid w:val="00807CC0"/>
    <w:rsid w:val="0081069A"/>
    <w:rsid w:val="008106DF"/>
    <w:rsid w:val="008110F4"/>
    <w:rsid w:val="008116D6"/>
    <w:rsid w:val="00811F13"/>
    <w:rsid w:val="00813E68"/>
    <w:rsid w:val="008140BB"/>
    <w:rsid w:val="008155BB"/>
    <w:rsid w:val="008165F1"/>
    <w:rsid w:val="00820293"/>
    <w:rsid w:val="00820508"/>
    <w:rsid w:val="00820FB5"/>
    <w:rsid w:val="00821301"/>
    <w:rsid w:val="00821D43"/>
    <w:rsid w:val="008224E5"/>
    <w:rsid w:val="008227BA"/>
    <w:rsid w:val="00826D43"/>
    <w:rsid w:val="008276D7"/>
    <w:rsid w:val="00827C6B"/>
    <w:rsid w:val="00827E24"/>
    <w:rsid w:val="00830613"/>
    <w:rsid w:val="00830747"/>
    <w:rsid w:val="00832277"/>
    <w:rsid w:val="00833B50"/>
    <w:rsid w:val="00834210"/>
    <w:rsid w:val="00834862"/>
    <w:rsid w:val="00834B64"/>
    <w:rsid w:val="008361BF"/>
    <w:rsid w:val="0084013F"/>
    <w:rsid w:val="008402D7"/>
    <w:rsid w:val="00841DEF"/>
    <w:rsid w:val="00842C1A"/>
    <w:rsid w:val="0084613A"/>
    <w:rsid w:val="00846536"/>
    <w:rsid w:val="00847ABD"/>
    <w:rsid w:val="00851BE8"/>
    <w:rsid w:val="00851C9A"/>
    <w:rsid w:val="00852088"/>
    <w:rsid w:val="0085385A"/>
    <w:rsid w:val="00854321"/>
    <w:rsid w:val="00855C88"/>
    <w:rsid w:val="00856797"/>
    <w:rsid w:val="00856D13"/>
    <w:rsid w:val="00856E92"/>
    <w:rsid w:val="00856E9C"/>
    <w:rsid w:val="0085791A"/>
    <w:rsid w:val="00861461"/>
    <w:rsid w:val="00861462"/>
    <w:rsid w:val="008619F5"/>
    <w:rsid w:val="00861CC7"/>
    <w:rsid w:val="008646E8"/>
    <w:rsid w:val="00865151"/>
    <w:rsid w:val="00865655"/>
    <w:rsid w:val="00865896"/>
    <w:rsid w:val="0086614F"/>
    <w:rsid w:val="00870869"/>
    <w:rsid w:val="00870A06"/>
    <w:rsid w:val="00873E39"/>
    <w:rsid w:val="00874AFA"/>
    <w:rsid w:val="00874CFF"/>
    <w:rsid w:val="00874F44"/>
    <w:rsid w:val="00875C99"/>
    <w:rsid w:val="0087636E"/>
    <w:rsid w:val="008773A4"/>
    <w:rsid w:val="008776C4"/>
    <w:rsid w:val="00877817"/>
    <w:rsid w:val="00880437"/>
    <w:rsid w:val="00882F3A"/>
    <w:rsid w:val="008846B2"/>
    <w:rsid w:val="00884FD0"/>
    <w:rsid w:val="00885707"/>
    <w:rsid w:val="008863C6"/>
    <w:rsid w:val="00887141"/>
    <w:rsid w:val="0088715E"/>
    <w:rsid w:val="008878CD"/>
    <w:rsid w:val="00890088"/>
    <w:rsid w:val="00890C87"/>
    <w:rsid w:val="00891B3B"/>
    <w:rsid w:val="00895E19"/>
    <w:rsid w:val="00896285"/>
    <w:rsid w:val="00896481"/>
    <w:rsid w:val="00896B90"/>
    <w:rsid w:val="00896D86"/>
    <w:rsid w:val="008A295A"/>
    <w:rsid w:val="008A2B2D"/>
    <w:rsid w:val="008A2EAA"/>
    <w:rsid w:val="008A4496"/>
    <w:rsid w:val="008A598A"/>
    <w:rsid w:val="008A5AB7"/>
    <w:rsid w:val="008A66E3"/>
    <w:rsid w:val="008A6BD0"/>
    <w:rsid w:val="008A6CF6"/>
    <w:rsid w:val="008A71E8"/>
    <w:rsid w:val="008B06B6"/>
    <w:rsid w:val="008B15FF"/>
    <w:rsid w:val="008B161A"/>
    <w:rsid w:val="008B18FA"/>
    <w:rsid w:val="008B2750"/>
    <w:rsid w:val="008B37D4"/>
    <w:rsid w:val="008B3D57"/>
    <w:rsid w:val="008B4153"/>
    <w:rsid w:val="008B4BF3"/>
    <w:rsid w:val="008B61A2"/>
    <w:rsid w:val="008B70B3"/>
    <w:rsid w:val="008C0EA0"/>
    <w:rsid w:val="008C1151"/>
    <w:rsid w:val="008C2C29"/>
    <w:rsid w:val="008C30B2"/>
    <w:rsid w:val="008C362C"/>
    <w:rsid w:val="008C4260"/>
    <w:rsid w:val="008C5245"/>
    <w:rsid w:val="008C54AC"/>
    <w:rsid w:val="008C69E3"/>
    <w:rsid w:val="008C6D4B"/>
    <w:rsid w:val="008C701F"/>
    <w:rsid w:val="008C7521"/>
    <w:rsid w:val="008C7CE2"/>
    <w:rsid w:val="008C7DEE"/>
    <w:rsid w:val="008D0A4C"/>
    <w:rsid w:val="008D1426"/>
    <w:rsid w:val="008D24B8"/>
    <w:rsid w:val="008D39F2"/>
    <w:rsid w:val="008D4E94"/>
    <w:rsid w:val="008D5014"/>
    <w:rsid w:val="008E16FB"/>
    <w:rsid w:val="008E2714"/>
    <w:rsid w:val="008E3756"/>
    <w:rsid w:val="008E472B"/>
    <w:rsid w:val="008E5116"/>
    <w:rsid w:val="008E687E"/>
    <w:rsid w:val="008F1162"/>
    <w:rsid w:val="008F14DE"/>
    <w:rsid w:val="008F194B"/>
    <w:rsid w:val="008F1F55"/>
    <w:rsid w:val="008F2428"/>
    <w:rsid w:val="008F2A63"/>
    <w:rsid w:val="008F2EDF"/>
    <w:rsid w:val="008F3790"/>
    <w:rsid w:val="008F4573"/>
    <w:rsid w:val="008F4B24"/>
    <w:rsid w:val="008F4B7E"/>
    <w:rsid w:val="008F4F5C"/>
    <w:rsid w:val="008F5C4E"/>
    <w:rsid w:val="009000FF"/>
    <w:rsid w:val="00900C0A"/>
    <w:rsid w:val="00900D83"/>
    <w:rsid w:val="00901094"/>
    <w:rsid w:val="009013F4"/>
    <w:rsid w:val="00903238"/>
    <w:rsid w:val="009044F4"/>
    <w:rsid w:val="00906346"/>
    <w:rsid w:val="00907476"/>
    <w:rsid w:val="009106EE"/>
    <w:rsid w:val="00911DD2"/>
    <w:rsid w:val="009143A8"/>
    <w:rsid w:val="00914616"/>
    <w:rsid w:val="009148BD"/>
    <w:rsid w:val="00914979"/>
    <w:rsid w:val="00914FC4"/>
    <w:rsid w:val="00915065"/>
    <w:rsid w:val="00917815"/>
    <w:rsid w:val="00920404"/>
    <w:rsid w:val="009206BC"/>
    <w:rsid w:val="00920D31"/>
    <w:rsid w:val="009220C1"/>
    <w:rsid w:val="00922500"/>
    <w:rsid w:val="00924108"/>
    <w:rsid w:val="00924E50"/>
    <w:rsid w:val="00925036"/>
    <w:rsid w:val="009274F7"/>
    <w:rsid w:val="009279EA"/>
    <w:rsid w:val="00927B2B"/>
    <w:rsid w:val="00930259"/>
    <w:rsid w:val="00932D48"/>
    <w:rsid w:val="00934421"/>
    <w:rsid w:val="0093630E"/>
    <w:rsid w:val="009363C2"/>
    <w:rsid w:val="009367A6"/>
    <w:rsid w:val="00936986"/>
    <w:rsid w:val="0094010E"/>
    <w:rsid w:val="00940C25"/>
    <w:rsid w:val="009421A9"/>
    <w:rsid w:val="009438DF"/>
    <w:rsid w:val="00946043"/>
    <w:rsid w:val="009465EF"/>
    <w:rsid w:val="00946D0A"/>
    <w:rsid w:val="00950C79"/>
    <w:rsid w:val="00951786"/>
    <w:rsid w:val="00951DE0"/>
    <w:rsid w:val="009522F3"/>
    <w:rsid w:val="00952564"/>
    <w:rsid w:val="00954CF9"/>
    <w:rsid w:val="00956892"/>
    <w:rsid w:val="009568E3"/>
    <w:rsid w:val="00957AAE"/>
    <w:rsid w:val="00960EA7"/>
    <w:rsid w:val="009612BD"/>
    <w:rsid w:val="00962392"/>
    <w:rsid w:val="00963281"/>
    <w:rsid w:val="00965FF8"/>
    <w:rsid w:val="009668F2"/>
    <w:rsid w:val="0096797E"/>
    <w:rsid w:val="00967E4E"/>
    <w:rsid w:val="009705BA"/>
    <w:rsid w:val="00971C64"/>
    <w:rsid w:val="00974458"/>
    <w:rsid w:val="00975DEE"/>
    <w:rsid w:val="0097667B"/>
    <w:rsid w:val="0097731E"/>
    <w:rsid w:val="0098050B"/>
    <w:rsid w:val="00981583"/>
    <w:rsid w:val="0098266E"/>
    <w:rsid w:val="00984CA0"/>
    <w:rsid w:val="0098516C"/>
    <w:rsid w:val="009856E7"/>
    <w:rsid w:val="00987694"/>
    <w:rsid w:val="00990A56"/>
    <w:rsid w:val="00992E5A"/>
    <w:rsid w:val="009931BE"/>
    <w:rsid w:val="009933EE"/>
    <w:rsid w:val="00993C94"/>
    <w:rsid w:val="009941BB"/>
    <w:rsid w:val="0099455F"/>
    <w:rsid w:val="00994DE7"/>
    <w:rsid w:val="00995AA7"/>
    <w:rsid w:val="009960A6"/>
    <w:rsid w:val="0099618A"/>
    <w:rsid w:val="00996656"/>
    <w:rsid w:val="009A01FA"/>
    <w:rsid w:val="009A1060"/>
    <w:rsid w:val="009A144C"/>
    <w:rsid w:val="009A1710"/>
    <w:rsid w:val="009A1C8F"/>
    <w:rsid w:val="009A3DBB"/>
    <w:rsid w:val="009A5828"/>
    <w:rsid w:val="009A5830"/>
    <w:rsid w:val="009A5CD9"/>
    <w:rsid w:val="009A6E32"/>
    <w:rsid w:val="009A705E"/>
    <w:rsid w:val="009A79E4"/>
    <w:rsid w:val="009A7B8C"/>
    <w:rsid w:val="009B0667"/>
    <w:rsid w:val="009B1946"/>
    <w:rsid w:val="009B1993"/>
    <w:rsid w:val="009B1E7F"/>
    <w:rsid w:val="009B46C8"/>
    <w:rsid w:val="009B51E5"/>
    <w:rsid w:val="009B563C"/>
    <w:rsid w:val="009B57EB"/>
    <w:rsid w:val="009B61F4"/>
    <w:rsid w:val="009B620F"/>
    <w:rsid w:val="009B7824"/>
    <w:rsid w:val="009C0904"/>
    <w:rsid w:val="009C1977"/>
    <w:rsid w:val="009C42D5"/>
    <w:rsid w:val="009C5E25"/>
    <w:rsid w:val="009C6348"/>
    <w:rsid w:val="009C7527"/>
    <w:rsid w:val="009D09F3"/>
    <w:rsid w:val="009D2CA2"/>
    <w:rsid w:val="009D47AC"/>
    <w:rsid w:val="009E1F4C"/>
    <w:rsid w:val="009E21B4"/>
    <w:rsid w:val="009E2472"/>
    <w:rsid w:val="009E2998"/>
    <w:rsid w:val="009E31F5"/>
    <w:rsid w:val="009E35E8"/>
    <w:rsid w:val="009E3CB4"/>
    <w:rsid w:val="009E548F"/>
    <w:rsid w:val="009E64A2"/>
    <w:rsid w:val="009E6FCF"/>
    <w:rsid w:val="009E70C8"/>
    <w:rsid w:val="009F09ED"/>
    <w:rsid w:val="009F13DB"/>
    <w:rsid w:val="009F33AF"/>
    <w:rsid w:val="009F431F"/>
    <w:rsid w:val="009F6173"/>
    <w:rsid w:val="009F6C1B"/>
    <w:rsid w:val="009F73E8"/>
    <w:rsid w:val="00A00753"/>
    <w:rsid w:val="00A01014"/>
    <w:rsid w:val="00A01F3C"/>
    <w:rsid w:val="00A023B8"/>
    <w:rsid w:val="00A03646"/>
    <w:rsid w:val="00A04339"/>
    <w:rsid w:val="00A04364"/>
    <w:rsid w:val="00A049B9"/>
    <w:rsid w:val="00A057A3"/>
    <w:rsid w:val="00A06C8A"/>
    <w:rsid w:val="00A076F5"/>
    <w:rsid w:val="00A07DEB"/>
    <w:rsid w:val="00A10AB5"/>
    <w:rsid w:val="00A10CE3"/>
    <w:rsid w:val="00A10D23"/>
    <w:rsid w:val="00A11081"/>
    <w:rsid w:val="00A13882"/>
    <w:rsid w:val="00A15DD8"/>
    <w:rsid w:val="00A17607"/>
    <w:rsid w:val="00A202B9"/>
    <w:rsid w:val="00A20489"/>
    <w:rsid w:val="00A22CB6"/>
    <w:rsid w:val="00A22ECE"/>
    <w:rsid w:val="00A23AC7"/>
    <w:rsid w:val="00A24FC7"/>
    <w:rsid w:val="00A25EBD"/>
    <w:rsid w:val="00A264B6"/>
    <w:rsid w:val="00A265FD"/>
    <w:rsid w:val="00A27493"/>
    <w:rsid w:val="00A301DF"/>
    <w:rsid w:val="00A31665"/>
    <w:rsid w:val="00A31DED"/>
    <w:rsid w:val="00A33E04"/>
    <w:rsid w:val="00A33FF5"/>
    <w:rsid w:val="00A34C3F"/>
    <w:rsid w:val="00A37746"/>
    <w:rsid w:val="00A414E9"/>
    <w:rsid w:val="00A4151C"/>
    <w:rsid w:val="00A41701"/>
    <w:rsid w:val="00A42A29"/>
    <w:rsid w:val="00A42C07"/>
    <w:rsid w:val="00A42F27"/>
    <w:rsid w:val="00A4338C"/>
    <w:rsid w:val="00A439D2"/>
    <w:rsid w:val="00A43CB7"/>
    <w:rsid w:val="00A44018"/>
    <w:rsid w:val="00A4582E"/>
    <w:rsid w:val="00A45EBA"/>
    <w:rsid w:val="00A45F35"/>
    <w:rsid w:val="00A47411"/>
    <w:rsid w:val="00A477D0"/>
    <w:rsid w:val="00A50D8E"/>
    <w:rsid w:val="00A51BB6"/>
    <w:rsid w:val="00A52991"/>
    <w:rsid w:val="00A532E6"/>
    <w:rsid w:val="00A5428F"/>
    <w:rsid w:val="00A55D08"/>
    <w:rsid w:val="00A5689F"/>
    <w:rsid w:val="00A575A2"/>
    <w:rsid w:val="00A57CCE"/>
    <w:rsid w:val="00A6204E"/>
    <w:rsid w:val="00A6206C"/>
    <w:rsid w:val="00A631C6"/>
    <w:rsid w:val="00A633F5"/>
    <w:rsid w:val="00A63FE0"/>
    <w:rsid w:val="00A641D6"/>
    <w:rsid w:val="00A674E9"/>
    <w:rsid w:val="00A71012"/>
    <w:rsid w:val="00A710CD"/>
    <w:rsid w:val="00A7127D"/>
    <w:rsid w:val="00A71687"/>
    <w:rsid w:val="00A7177E"/>
    <w:rsid w:val="00A737D1"/>
    <w:rsid w:val="00A817F1"/>
    <w:rsid w:val="00A8199E"/>
    <w:rsid w:val="00A81E9F"/>
    <w:rsid w:val="00A828E3"/>
    <w:rsid w:val="00A8314A"/>
    <w:rsid w:val="00A833D5"/>
    <w:rsid w:val="00A84140"/>
    <w:rsid w:val="00A87D35"/>
    <w:rsid w:val="00A87FB6"/>
    <w:rsid w:val="00A90990"/>
    <w:rsid w:val="00A909E1"/>
    <w:rsid w:val="00A90D63"/>
    <w:rsid w:val="00A9256E"/>
    <w:rsid w:val="00A92FFC"/>
    <w:rsid w:val="00A935C6"/>
    <w:rsid w:val="00A943C8"/>
    <w:rsid w:val="00A95AB7"/>
    <w:rsid w:val="00A95F73"/>
    <w:rsid w:val="00A969F1"/>
    <w:rsid w:val="00A96F7E"/>
    <w:rsid w:val="00A9717A"/>
    <w:rsid w:val="00AA07C4"/>
    <w:rsid w:val="00AA0844"/>
    <w:rsid w:val="00AA0FA5"/>
    <w:rsid w:val="00AA25C7"/>
    <w:rsid w:val="00AA2F56"/>
    <w:rsid w:val="00AA4CE8"/>
    <w:rsid w:val="00AA4EA1"/>
    <w:rsid w:val="00AA6CF6"/>
    <w:rsid w:val="00AA6E61"/>
    <w:rsid w:val="00AA73B5"/>
    <w:rsid w:val="00AA74B9"/>
    <w:rsid w:val="00AB0737"/>
    <w:rsid w:val="00AB14BF"/>
    <w:rsid w:val="00AB233C"/>
    <w:rsid w:val="00AB26CD"/>
    <w:rsid w:val="00AB2A10"/>
    <w:rsid w:val="00AB2BEC"/>
    <w:rsid w:val="00AB44CC"/>
    <w:rsid w:val="00AB4532"/>
    <w:rsid w:val="00AB497F"/>
    <w:rsid w:val="00AB5EED"/>
    <w:rsid w:val="00AB7292"/>
    <w:rsid w:val="00AB7383"/>
    <w:rsid w:val="00AC07CF"/>
    <w:rsid w:val="00AC2796"/>
    <w:rsid w:val="00AC5F93"/>
    <w:rsid w:val="00AC6A12"/>
    <w:rsid w:val="00AC74C6"/>
    <w:rsid w:val="00AC7F04"/>
    <w:rsid w:val="00AD1FA3"/>
    <w:rsid w:val="00AD580B"/>
    <w:rsid w:val="00AD5819"/>
    <w:rsid w:val="00AD6121"/>
    <w:rsid w:val="00AD661A"/>
    <w:rsid w:val="00AD6F9B"/>
    <w:rsid w:val="00AD7717"/>
    <w:rsid w:val="00AE0B79"/>
    <w:rsid w:val="00AE14E1"/>
    <w:rsid w:val="00AE2003"/>
    <w:rsid w:val="00AE2526"/>
    <w:rsid w:val="00AE3DE5"/>
    <w:rsid w:val="00AE47F6"/>
    <w:rsid w:val="00AE4F16"/>
    <w:rsid w:val="00AE5737"/>
    <w:rsid w:val="00AE5EB6"/>
    <w:rsid w:val="00AE60AB"/>
    <w:rsid w:val="00AE6219"/>
    <w:rsid w:val="00AF1905"/>
    <w:rsid w:val="00AF3116"/>
    <w:rsid w:val="00AF5A66"/>
    <w:rsid w:val="00AF6167"/>
    <w:rsid w:val="00AF6608"/>
    <w:rsid w:val="00AF74A1"/>
    <w:rsid w:val="00AF7AC5"/>
    <w:rsid w:val="00B00F31"/>
    <w:rsid w:val="00B0226A"/>
    <w:rsid w:val="00B028A0"/>
    <w:rsid w:val="00B03874"/>
    <w:rsid w:val="00B040BC"/>
    <w:rsid w:val="00B05FEA"/>
    <w:rsid w:val="00B12683"/>
    <w:rsid w:val="00B135FB"/>
    <w:rsid w:val="00B15612"/>
    <w:rsid w:val="00B16175"/>
    <w:rsid w:val="00B16461"/>
    <w:rsid w:val="00B16B18"/>
    <w:rsid w:val="00B16F78"/>
    <w:rsid w:val="00B172B8"/>
    <w:rsid w:val="00B17DBC"/>
    <w:rsid w:val="00B24FDC"/>
    <w:rsid w:val="00B25363"/>
    <w:rsid w:val="00B2618A"/>
    <w:rsid w:val="00B264C8"/>
    <w:rsid w:val="00B26693"/>
    <w:rsid w:val="00B26AF9"/>
    <w:rsid w:val="00B27952"/>
    <w:rsid w:val="00B30FBA"/>
    <w:rsid w:val="00B328FF"/>
    <w:rsid w:val="00B3335D"/>
    <w:rsid w:val="00B33A1D"/>
    <w:rsid w:val="00B34CC8"/>
    <w:rsid w:val="00B35D0B"/>
    <w:rsid w:val="00B3739F"/>
    <w:rsid w:val="00B37557"/>
    <w:rsid w:val="00B37D3D"/>
    <w:rsid w:val="00B40B28"/>
    <w:rsid w:val="00B40CF7"/>
    <w:rsid w:val="00B44274"/>
    <w:rsid w:val="00B4525C"/>
    <w:rsid w:val="00B4768B"/>
    <w:rsid w:val="00B50134"/>
    <w:rsid w:val="00B534FD"/>
    <w:rsid w:val="00B53E96"/>
    <w:rsid w:val="00B54199"/>
    <w:rsid w:val="00B550C3"/>
    <w:rsid w:val="00B56264"/>
    <w:rsid w:val="00B6013E"/>
    <w:rsid w:val="00B602E7"/>
    <w:rsid w:val="00B6047A"/>
    <w:rsid w:val="00B6188E"/>
    <w:rsid w:val="00B62C16"/>
    <w:rsid w:val="00B62DDA"/>
    <w:rsid w:val="00B63CB5"/>
    <w:rsid w:val="00B6412A"/>
    <w:rsid w:val="00B64994"/>
    <w:rsid w:val="00B6533A"/>
    <w:rsid w:val="00B65EAB"/>
    <w:rsid w:val="00B660FC"/>
    <w:rsid w:val="00B66483"/>
    <w:rsid w:val="00B70174"/>
    <w:rsid w:val="00B72EC0"/>
    <w:rsid w:val="00B732CA"/>
    <w:rsid w:val="00B73AC5"/>
    <w:rsid w:val="00B75227"/>
    <w:rsid w:val="00B75C3B"/>
    <w:rsid w:val="00B76FA0"/>
    <w:rsid w:val="00B7728D"/>
    <w:rsid w:val="00B80F6F"/>
    <w:rsid w:val="00B813EC"/>
    <w:rsid w:val="00B81D08"/>
    <w:rsid w:val="00B84B07"/>
    <w:rsid w:val="00B8729A"/>
    <w:rsid w:val="00B872FE"/>
    <w:rsid w:val="00B903AC"/>
    <w:rsid w:val="00B91EBD"/>
    <w:rsid w:val="00B932DB"/>
    <w:rsid w:val="00B93369"/>
    <w:rsid w:val="00B93C20"/>
    <w:rsid w:val="00B93CCC"/>
    <w:rsid w:val="00B94550"/>
    <w:rsid w:val="00B95779"/>
    <w:rsid w:val="00B9616F"/>
    <w:rsid w:val="00B9706A"/>
    <w:rsid w:val="00B979C7"/>
    <w:rsid w:val="00B97A1C"/>
    <w:rsid w:val="00BA0B86"/>
    <w:rsid w:val="00BA2404"/>
    <w:rsid w:val="00BA3AEE"/>
    <w:rsid w:val="00BA4119"/>
    <w:rsid w:val="00BA46F0"/>
    <w:rsid w:val="00BA4C48"/>
    <w:rsid w:val="00BA5719"/>
    <w:rsid w:val="00BA5B8B"/>
    <w:rsid w:val="00BA7089"/>
    <w:rsid w:val="00BA79AC"/>
    <w:rsid w:val="00BB0527"/>
    <w:rsid w:val="00BB0DBB"/>
    <w:rsid w:val="00BB368E"/>
    <w:rsid w:val="00BB3722"/>
    <w:rsid w:val="00BB42E0"/>
    <w:rsid w:val="00BB53C0"/>
    <w:rsid w:val="00BB5A4A"/>
    <w:rsid w:val="00BB6558"/>
    <w:rsid w:val="00BB666C"/>
    <w:rsid w:val="00BB6A3F"/>
    <w:rsid w:val="00BC0BF9"/>
    <w:rsid w:val="00BC2173"/>
    <w:rsid w:val="00BC259C"/>
    <w:rsid w:val="00BC274F"/>
    <w:rsid w:val="00BC2BB1"/>
    <w:rsid w:val="00BC3F59"/>
    <w:rsid w:val="00BC4386"/>
    <w:rsid w:val="00BC732F"/>
    <w:rsid w:val="00BC7A8C"/>
    <w:rsid w:val="00BD09C2"/>
    <w:rsid w:val="00BD0B16"/>
    <w:rsid w:val="00BD0CEA"/>
    <w:rsid w:val="00BD16AE"/>
    <w:rsid w:val="00BD26E6"/>
    <w:rsid w:val="00BD3B84"/>
    <w:rsid w:val="00BD49E1"/>
    <w:rsid w:val="00BD5D02"/>
    <w:rsid w:val="00BD63E7"/>
    <w:rsid w:val="00BD67B9"/>
    <w:rsid w:val="00BE0818"/>
    <w:rsid w:val="00BE10C1"/>
    <w:rsid w:val="00BE2157"/>
    <w:rsid w:val="00BE2CF4"/>
    <w:rsid w:val="00BE368B"/>
    <w:rsid w:val="00BE6338"/>
    <w:rsid w:val="00BE6806"/>
    <w:rsid w:val="00BE7373"/>
    <w:rsid w:val="00BF0BA7"/>
    <w:rsid w:val="00BF16ED"/>
    <w:rsid w:val="00BF3951"/>
    <w:rsid w:val="00BF3D3D"/>
    <w:rsid w:val="00BF4BC7"/>
    <w:rsid w:val="00BF591C"/>
    <w:rsid w:val="00C004E9"/>
    <w:rsid w:val="00C01339"/>
    <w:rsid w:val="00C035F6"/>
    <w:rsid w:val="00C041EA"/>
    <w:rsid w:val="00C0430F"/>
    <w:rsid w:val="00C04B95"/>
    <w:rsid w:val="00C05C2B"/>
    <w:rsid w:val="00C06411"/>
    <w:rsid w:val="00C06EF5"/>
    <w:rsid w:val="00C0727C"/>
    <w:rsid w:val="00C072C3"/>
    <w:rsid w:val="00C07A01"/>
    <w:rsid w:val="00C10912"/>
    <w:rsid w:val="00C10CE3"/>
    <w:rsid w:val="00C1154F"/>
    <w:rsid w:val="00C1194E"/>
    <w:rsid w:val="00C12B69"/>
    <w:rsid w:val="00C14B9B"/>
    <w:rsid w:val="00C15BFC"/>
    <w:rsid w:val="00C16547"/>
    <w:rsid w:val="00C166D9"/>
    <w:rsid w:val="00C178D2"/>
    <w:rsid w:val="00C225B9"/>
    <w:rsid w:val="00C22EA7"/>
    <w:rsid w:val="00C23F7C"/>
    <w:rsid w:val="00C26783"/>
    <w:rsid w:val="00C26B9C"/>
    <w:rsid w:val="00C275F6"/>
    <w:rsid w:val="00C31BF8"/>
    <w:rsid w:val="00C32D0C"/>
    <w:rsid w:val="00C33107"/>
    <w:rsid w:val="00C33425"/>
    <w:rsid w:val="00C33518"/>
    <w:rsid w:val="00C33BEB"/>
    <w:rsid w:val="00C34F56"/>
    <w:rsid w:val="00C35515"/>
    <w:rsid w:val="00C36E58"/>
    <w:rsid w:val="00C41F67"/>
    <w:rsid w:val="00C4200A"/>
    <w:rsid w:val="00C425EF"/>
    <w:rsid w:val="00C4283C"/>
    <w:rsid w:val="00C4455C"/>
    <w:rsid w:val="00C471A6"/>
    <w:rsid w:val="00C47279"/>
    <w:rsid w:val="00C47F49"/>
    <w:rsid w:val="00C5022D"/>
    <w:rsid w:val="00C50574"/>
    <w:rsid w:val="00C50597"/>
    <w:rsid w:val="00C5076F"/>
    <w:rsid w:val="00C51A59"/>
    <w:rsid w:val="00C5499C"/>
    <w:rsid w:val="00C54BE6"/>
    <w:rsid w:val="00C54E0E"/>
    <w:rsid w:val="00C556A0"/>
    <w:rsid w:val="00C55CBC"/>
    <w:rsid w:val="00C561EE"/>
    <w:rsid w:val="00C5750D"/>
    <w:rsid w:val="00C602EB"/>
    <w:rsid w:val="00C602FB"/>
    <w:rsid w:val="00C607CA"/>
    <w:rsid w:val="00C61091"/>
    <w:rsid w:val="00C620A8"/>
    <w:rsid w:val="00C627AB"/>
    <w:rsid w:val="00C63410"/>
    <w:rsid w:val="00C63426"/>
    <w:rsid w:val="00C64ED1"/>
    <w:rsid w:val="00C65644"/>
    <w:rsid w:val="00C67B86"/>
    <w:rsid w:val="00C67EC7"/>
    <w:rsid w:val="00C702D1"/>
    <w:rsid w:val="00C71076"/>
    <w:rsid w:val="00C72FEA"/>
    <w:rsid w:val="00C7376F"/>
    <w:rsid w:val="00C753E5"/>
    <w:rsid w:val="00C765B2"/>
    <w:rsid w:val="00C77791"/>
    <w:rsid w:val="00C77B47"/>
    <w:rsid w:val="00C77FA1"/>
    <w:rsid w:val="00C80AB1"/>
    <w:rsid w:val="00C8122A"/>
    <w:rsid w:val="00C835B7"/>
    <w:rsid w:val="00C83643"/>
    <w:rsid w:val="00C864F4"/>
    <w:rsid w:val="00C866B6"/>
    <w:rsid w:val="00C86CB5"/>
    <w:rsid w:val="00C86DC2"/>
    <w:rsid w:val="00C9118E"/>
    <w:rsid w:val="00C92AE3"/>
    <w:rsid w:val="00C939A1"/>
    <w:rsid w:val="00C93BAE"/>
    <w:rsid w:val="00C93DC2"/>
    <w:rsid w:val="00C9494F"/>
    <w:rsid w:val="00C9504B"/>
    <w:rsid w:val="00C955CB"/>
    <w:rsid w:val="00C97E04"/>
    <w:rsid w:val="00CA02B1"/>
    <w:rsid w:val="00CA1F72"/>
    <w:rsid w:val="00CA20C8"/>
    <w:rsid w:val="00CA3EF3"/>
    <w:rsid w:val="00CA40F6"/>
    <w:rsid w:val="00CA66AE"/>
    <w:rsid w:val="00CA775F"/>
    <w:rsid w:val="00CB0D82"/>
    <w:rsid w:val="00CB0DB3"/>
    <w:rsid w:val="00CB22C4"/>
    <w:rsid w:val="00CB38AB"/>
    <w:rsid w:val="00CB4AC8"/>
    <w:rsid w:val="00CB5172"/>
    <w:rsid w:val="00CB5D5E"/>
    <w:rsid w:val="00CB611D"/>
    <w:rsid w:val="00CB6965"/>
    <w:rsid w:val="00CB6997"/>
    <w:rsid w:val="00CC0039"/>
    <w:rsid w:val="00CC07C6"/>
    <w:rsid w:val="00CC188D"/>
    <w:rsid w:val="00CC193E"/>
    <w:rsid w:val="00CC22AE"/>
    <w:rsid w:val="00CC23C9"/>
    <w:rsid w:val="00CC2D04"/>
    <w:rsid w:val="00CC36FB"/>
    <w:rsid w:val="00CC3751"/>
    <w:rsid w:val="00CC381E"/>
    <w:rsid w:val="00CC4E64"/>
    <w:rsid w:val="00CC5269"/>
    <w:rsid w:val="00CC533B"/>
    <w:rsid w:val="00CC6BD4"/>
    <w:rsid w:val="00CC76E6"/>
    <w:rsid w:val="00CD145E"/>
    <w:rsid w:val="00CD1E4E"/>
    <w:rsid w:val="00CD28F9"/>
    <w:rsid w:val="00CD2D30"/>
    <w:rsid w:val="00CD3C89"/>
    <w:rsid w:val="00CD42DB"/>
    <w:rsid w:val="00CD4D81"/>
    <w:rsid w:val="00CD4F73"/>
    <w:rsid w:val="00CD6631"/>
    <w:rsid w:val="00CD74AB"/>
    <w:rsid w:val="00CE0AFB"/>
    <w:rsid w:val="00CE1662"/>
    <w:rsid w:val="00CE2192"/>
    <w:rsid w:val="00CE269E"/>
    <w:rsid w:val="00CE30C7"/>
    <w:rsid w:val="00CE3DA6"/>
    <w:rsid w:val="00CE3E6A"/>
    <w:rsid w:val="00CE4A77"/>
    <w:rsid w:val="00CE5662"/>
    <w:rsid w:val="00CE5E30"/>
    <w:rsid w:val="00CE7655"/>
    <w:rsid w:val="00CE7780"/>
    <w:rsid w:val="00CF1E1F"/>
    <w:rsid w:val="00CF273D"/>
    <w:rsid w:val="00CF37D1"/>
    <w:rsid w:val="00CF38DD"/>
    <w:rsid w:val="00CF4B63"/>
    <w:rsid w:val="00CF4CB9"/>
    <w:rsid w:val="00CF4D5F"/>
    <w:rsid w:val="00CF6A6D"/>
    <w:rsid w:val="00CF7AB1"/>
    <w:rsid w:val="00D00787"/>
    <w:rsid w:val="00D00E98"/>
    <w:rsid w:val="00D014A2"/>
    <w:rsid w:val="00D016C6"/>
    <w:rsid w:val="00D01BFC"/>
    <w:rsid w:val="00D01C79"/>
    <w:rsid w:val="00D04400"/>
    <w:rsid w:val="00D0579A"/>
    <w:rsid w:val="00D072D2"/>
    <w:rsid w:val="00D0748A"/>
    <w:rsid w:val="00D10446"/>
    <w:rsid w:val="00D105F4"/>
    <w:rsid w:val="00D115FF"/>
    <w:rsid w:val="00D120E8"/>
    <w:rsid w:val="00D15DE2"/>
    <w:rsid w:val="00D16A2D"/>
    <w:rsid w:val="00D16BD6"/>
    <w:rsid w:val="00D1737F"/>
    <w:rsid w:val="00D2135F"/>
    <w:rsid w:val="00D22748"/>
    <w:rsid w:val="00D237E2"/>
    <w:rsid w:val="00D303D4"/>
    <w:rsid w:val="00D307CC"/>
    <w:rsid w:val="00D31511"/>
    <w:rsid w:val="00D31818"/>
    <w:rsid w:val="00D31DBB"/>
    <w:rsid w:val="00D3214F"/>
    <w:rsid w:val="00D32477"/>
    <w:rsid w:val="00D330F7"/>
    <w:rsid w:val="00D3367E"/>
    <w:rsid w:val="00D345BB"/>
    <w:rsid w:val="00D34AF9"/>
    <w:rsid w:val="00D34EB5"/>
    <w:rsid w:val="00D36B3E"/>
    <w:rsid w:val="00D36E3A"/>
    <w:rsid w:val="00D40076"/>
    <w:rsid w:val="00D40D4B"/>
    <w:rsid w:val="00D43809"/>
    <w:rsid w:val="00D45865"/>
    <w:rsid w:val="00D45CB5"/>
    <w:rsid w:val="00D4603A"/>
    <w:rsid w:val="00D4613B"/>
    <w:rsid w:val="00D463B4"/>
    <w:rsid w:val="00D47885"/>
    <w:rsid w:val="00D47BFE"/>
    <w:rsid w:val="00D500B5"/>
    <w:rsid w:val="00D50599"/>
    <w:rsid w:val="00D5198C"/>
    <w:rsid w:val="00D51B0E"/>
    <w:rsid w:val="00D520CD"/>
    <w:rsid w:val="00D5377E"/>
    <w:rsid w:val="00D567B3"/>
    <w:rsid w:val="00D573E9"/>
    <w:rsid w:val="00D57DED"/>
    <w:rsid w:val="00D62A7E"/>
    <w:rsid w:val="00D62A9D"/>
    <w:rsid w:val="00D62AFA"/>
    <w:rsid w:val="00D6384C"/>
    <w:rsid w:val="00D648BA"/>
    <w:rsid w:val="00D66241"/>
    <w:rsid w:val="00D66866"/>
    <w:rsid w:val="00D66A12"/>
    <w:rsid w:val="00D71398"/>
    <w:rsid w:val="00D72167"/>
    <w:rsid w:val="00D7354B"/>
    <w:rsid w:val="00D748AE"/>
    <w:rsid w:val="00D74FD2"/>
    <w:rsid w:val="00D755EB"/>
    <w:rsid w:val="00D75A91"/>
    <w:rsid w:val="00D763DD"/>
    <w:rsid w:val="00D76D8F"/>
    <w:rsid w:val="00D76EF7"/>
    <w:rsid w:val="00D779E2"/>
    <w:rsid w:val="00D77E84"/>
    <w:rsid w:val="00D82CA3"/>
    <w:rsid w:val="00D84810"/>
    <w:rsid w:val="00D8492B"/>
    <w:rsid w:val="00D8562B"/>
    <w:rsid w:val="00D866FC"/>
    <w:rsid w:val="00D868A2"/>
    <w:rsid w:val="00D86AFE"/>
    <w:rsid w:val="00D87490"/>
    <w:rsid w:val="00D87D35"/>
    <w:rsid w:val="00D87FCC"/>
    <w:rsid w:val="00D94345"/>
    <w:rsid w:val="00D9657F"/>
    <w:rsid w:val="00D96640"/>
    <w:rsid w:val="00D971EF"/>
    <w:rsid w:val="00D9731C"/>
    <w:rsid w:val="00D97CCB"/>
    <w:rsid w:val="00DA0B6E"/>
    <w:rsid w:val="00DA28BF"/>
    <w:rsid w:val="00DA5D47"/>
    <w:rsid w:val="00DA61D8"/>
    <w:rsid w:val="00DA646D"/>
    <w:rsid w:val="00DA6F66"/>
    <w:rsid w:val="00DB0358"/>
    <w:rsid w:val="00DB1A62"/>
    <w:rsid w:val="00DB2CC1"/>
    <w:rsid w:val="00DB3534"/>
    <w:rsid w:val="00DB372D"/>
    <w:rsid w:val="00DB3EA7"/>
    <w:rsid w:val="00DB401D"/>
    <w:rsid w:val="00DB5D63"/>
    <w:rsid w:val="00DC0817"/>
    <w:rsid w:val="00DC1703"/>
    <w:rsid w:val="00DC1B1F"/>
    <w:rsid w:val="00DC262D"/>
    <w:rsid w:val="00DC43F1"/>
    <w:rsid w:val="00DC45A6"/>
    <w:rsid w:val="00DC4FD8"/>
    <w:rsid w:val="00DC5613"/>
    <w:rsid w:val="00DC6EA3"/>
    <w:rsid w:val="00DD052B"/>
    <w:rsid w:val="00DD167B"/>
    <w:rsid w:val="00DD17B2"/>
    <w:rsid w:val="00DD3927"/>
    <w:rsid w:val="00DD4600"/>
    <w:rsid w:val="00DD5640"/>
    <w:rsid w:val="00DD63CA"/>
    <w:rsid w:val="00DD7251"/>
    <w:rsid w:val="00DD7BE2"/>
    <w:rsid w:val="00DD7C0F"/>
    <w:rsid w:val="00DE2595"/>
    <w:rsid w:val="00DE2AB0"/>
    <w:rsid w:val="00DE32C1"/>
    <w:rsid w:val="00DE352B"/>
    <w:rsid w:val="00DE3E44"/>
    <w:rsid w:val="00DE5672"/>
    <w:rsid w:val="00DE5E37"/>
    <w:rsid w:val="00DE7237"/>
    <w:rsid w:val="00DE769B"/>
    <w:rsid w:val="00DE79FD"/>
    <w:rsid w:val="00DE7CB2"/>
    <w:rsid w:val="00DE7DCF"/>
    <w:rsid w:val="00DF160D"/>
    <w:rsid w:val="00DF261C"/>
    <w:rsid w:val="00DF318C"/>
    <w:rsid w:val="00DF4E8B"/>
    <w:rsid w:val="00DF5EA3"/>
    <w:rsid w:val="00DF7262"/>
    <w:rsid w:val="00E00EDA"/>
    <w:rsid w:val="00E02230"/>
    <w:rsid w:val="00E023BB"/>
    <w:rsid w:val="00E03289"/>
    <w:rsid w:val="00E03B49"/>
    <w:rsid w:val="00E045B6"/>
    <w:rsid w:val="00E04D12"/>
    <w:rsid w:val="00E0553D"/>
    <w:rsid w:val="00E06D39"/>
    <w:rsid w:val="00E06F73"/>
    <w:rsid w:val="00E1003A"/>
    <w:rsid w:val="00E106F8"/>
    <w:rsid w:val="00E10C77"/>
    <w:rsid w:val="00E1108B"/>
    <w:rsid w:val="00E11211"/>
    <w:rsid w:val="00E113DA"/>
    <w:rsid w:val="00E12AF5"/>
    <w:rsid w:val="00E1319B"/>
    <w:rsid w:val="00E15201"/>
    <w:rsid w:val="00E15C39"/>
    <w:rsid w:val="00E16444"/>
    <w:rsid w:val="00E173A8"/>
    <w:rsid w:val="00E20960"/>
    <w:rsid w:val="00E21535"/>
    <w:rsid w:val="00E22172"/>
    <w:rsid w:val="00E2393C"/>
    <w:rsid w:val="00E2398C"/>
    <w:rsid w:val="00E23F63"/>
    <w:rsid w:val="00E2506F"/>
    <w:rsid w:val="00E27B52"/>
    <w:rsid w:val="00E27FCB"/>
    <w:rsid w:val="00E306B2"/>
    <w:rsid w:val="00E30973"/>
    <w:rsid w:val="00E3165F"/>
    <w:rsid w:val="00E32EC4"/>
    <w:rsid w:val="00E34A4B"/>
    <w:rsid w:val="00E35077"/>
    <w:rsid w:val="00E3641F"/>
    <w:rsid w:val="00E36C63"/>
    <w:rsid w:val="00E370EB"/>
    <w:rsid w:val="00E37D8F"/>
    <w:rsid w:val="00E40F44"/>
    <w:rsid w:val="00E412A5"/>
    <w:rsid w:val="00E4235A"/>
    <w:rsid w:val="00E4329A"/>
    <w:rsid w:val="00E4443B"/>
    <w:rsid w:val="00E46760"/>
    <w:rsid w:val="00E46CE6"/>
    <w:rsid w:val="00E471D8"/>
    <w:rsid w:val="00E4790B"/>
    <w:rsid w:val="00E50393"/>
    <w:rsid w:val="00E52E4E"/>
    <w:rsid w:val="00E55863"/>
    <w:rsid w:val="00E575BF"/>
    <w:rsid w:val="00E576AB"/>
    <w:rsid w:val="00E618D8"/>
    <w:rsid w:val="00E63DF4"/>
    <w:rsid w:val="00E65589"/>
    <w:rsid w:val="00E656B6"/>
    <w:rsid w:val="00E670DF"/>
    <w:rsid w:val="00E6762C"/>
    <w:rsid w:val="00E67801"/>
    <w:rsid w:val="00E703D7"/>
    <w:rsid w:val="00E70BFD"/>
    <w:rsid w:val="00E7443B"/>
    <w:rsid w:val="00E746B2"/>
    <w:rsid w:val="00E75206"/>
    <w:rsid w:val="00E7588B"/>
    <w:rsid w:val="00E75CE4"/>
    <w:rsid w:val="00E75F16"/>
    <w:rsid w:val="00E76CBB"/>
    <w:rsid w:val="00E82740"/>
    <w:rsid w:val="00E829E5"/>
    <w:rsid w:val="00E85D6F"/>
    <w:rsid w:val="00E87BEF"/>
    <w:rsid w:val="00E87DE3"/>
    <w:rsid w:val="00E913FC"/>
    <w:rsid w:val="00E9141A"/>
    <w:rsid w:val="00E91616"/>
    <w:rsid w:val="00E9219B"/>
    <w:rsid w:val="00E929A1"/>
    <w:rsid w:val="00E92C4D"/>
    <w:rsid w:val="00E934C2"/>
    <w:rsid w:val="00E936C2"/>
    <w:rsid w:val="00E95F0C"/>
    <w:rsid w:val="00E96BFB"/>
    <w:rsid w:val="00E97837"/>
    <w:rsid w:val="00E97BCE"/>
    <w:rsid w:val="00EA0821"/>
    <w:rsid w:val="00EA1C64"/>
    <w:rsid w:val="00EA569E"/>
    <w:rsid w:val="00EA7F27"/>
    <w:rsid w:val="00EB0744"/>
    <w:rsid w:val="00EB0DA8"/>
    <w:rsid w:val="00EB127B"/>
    <w:rsid w:val="00EB29C5"/>
    <w:rsid w:val="00EB3442"/>
    <w:rsid w:val="00EB4F58"/>
    <w:rsid w:val="00EB61BE"/>
    <w:rsid w:val="00EB6902"/>
    <w:rsid w:val="00EC05D6"/>
    <w:rsid w:val="00EC1ABE"/>
    <w:rsid w:val="00EC3C32"/>
    <w:rsid w:val="00EC6D4A"/>
    <w:rsid w:val="00EC71FA"/>
    <w:rsid w:val="00ED1B9E"/>
    <w:rsid w:val="00ED23AE"/>
    <w:rsid w:val="00ED2BD7"/>
    <w:rsid w:val="00ED3D26"/>
    <w:rsid w:val="00ED3D70"/>
    <w:rsid w:val="00ED444C"/>
    <w:rsid w:val="00ED4A04"/>
    <w:rsid w:val="00ED4E72"/>
    <w:rsid w:val="00ED6BE4"/>
    <w:rsid w:val="00ED7256"/>
    <w:rsid w:val="00ED7B6B"/>
    <w:rsid w:val="00EE0261"/>
    <w:rsid w:val="00EE0BF4"/>
    <w:rsid w:val="00EE13C0"/>
    <w:rsid w:val="00EE20BD"/>
    <w:rsid w:val="00EE379C"/>
    <w:rsid w:val="00EE3839"/>
    <w:rsid w:val="00EE447A"/>
    <w:rsid w:val="00EE453D"/>
    <w:rsid w:val="00EE6790"/>
    <w:rsid w:val="00EE7176"/>
    <w:rsid w:val="00EF0D5D"/>
    <w:rsid w:val="00EF0F15"/>
    <w:rsid w:val="00EF17EF"/>
    <w:rsid w:val="00EF43BF"/>
    <w:rsid w:val="00EF4C13"/>
    <w:rsid w:val="00EF6C49"/>
    <w:rsid w:val="00EF7462"/>
    <w:rsid w:val="00F01424"/>
    <w:rsid w:val="00F02177"/>
    <w:rsid w:val="00F0240F"/>
    <w:rsid w:val="00F02D22"/>
    <w:rsid w:val="00F03F7A"/>
    <w:rsid w:val="00F055E5"/>
    <w:rsid w:val="00F11160"/>
    <w:rsid w:val="00F112EB"/>
    <w:rsid w:val="00F1176C"/>
    <w:rsid w:val="00F11DE8"/>
    <w:rsid w:val="00F14FA4"/>
    <w:rsid w:val="00F17A06"/>
    <w:rsid w:val="00F209F8"/>
    <w:rsid w:val="00F214C0"/>
    <w:rsid w:val="00F21D84"/>
    <w:rsid w:val="00F21DCB"/>
    <w:rsid w:val="00F22AE0"/>
    <w:rsid w:val="00F25549"/>
    <w:rsid w:val="00F31557"/>
    <w:rsid w:val="00F3540C"/>
    <w:rsid w:val="00F35924"/>
    <w:rsid w:val="00F35F8E"/>
    <w:rsid w:val="00F37751"/>
    <w:rsid w:val="00F37856"/>
    <w:rsid w:val="00F4143A"/>
    <w:rsid w:val="00F41DBA"/>
    <w:rsid w:val="00F4252B"/>
    <w:rsid w:val="00F42A28"/>
    <w:rsid w:val="00F43D7A"/>
    <w:rsid w:val="00F451BB"/>
    <w:rsid w:val="00F45B6D"/>
    <w:rsid w:val="00F461EA"/>
    <w:rsid w:val="00F478AB"/>
    <w:rsid w:val="00F510D5"/>
    <w:rsid w:val="00F51BFE"/>
    <w:rsid w:val="00F524E0"/>
    <w:rsid w:val="00F52674"/>
    <w:rsid w:val="00F54743"/>
    <w:rsid w:val="00F55B36"/>
    <w:rsid w:val="00F56E6A"/>
    <w:rsid w:val="00F56F58"/>
    <w:rsid w:val="00F60DED"/>
    <w:rsid w:val="00F61CD7"/>
    <w:rsid w:val="00F65A4D"/>
    <w:rsid w:val="00F70946"/>
    <w:rsid w:val="00F719A6"/>
    <w:rsid w:val="00F72123"/>
    <w:rsid w:val="00F721FD"/>
    <w:rsid w:val="00F72204"/>
    <w:rsid w:val="00F72968"/>
    <w:rsid w:val="00F72A29"/>
    <w:rsid w:val="00F7336C"/>
    <w:rsid w:val="00F7361B"/>
    <w:rsid w:val="00F7375F"/>
    <w:rsid w:val="00F73B79"/>
    <w:rsid w:val="00F74E78"/>
    <w:rsid w:val="00F7513C"/>
    <w:rsid w:val="00F80A41"/>
    <w:rsid w:val="00F811A6"/>
    <w:rsid w:val="00F81266"/>
    <w:rsid w:val="00F81EA4"/>
    <w:rsid w:val="00F8200E"/>
    <w:rsid w:val="00F83306"/>
    <w:rsid w:val="00F833FB"/>
    <w:rsid w:val="00F8379D"/>
    <w:rsid w:val="00F84DAD"/>
    <w:rsid w:val="00F8534E"/>
    <w:rsid w:val="00F85406"/>
    <w:rsid w:val="00F85A1B"/>
    <w:rsid w:val="00F85A31"/>
    <w:rsid w:val="00F85CF6"/>
    <w:rsid w:val="00F90085"/>
    <w:rsid w:val="00F90857"/>
    <w:rsid w:val="00F91488"/>
    <w:rsid w:val="00F92E8B"/>
    <w:rsid w:val="00F92EB4"/>
    <w:rsid w:val="00F93345"/>
    <w:rsid w:val="00F9412F"/>
    <w:rsid w:val="00F95BA6"/>
    <w:rsid w:val="00F960C2"/>
    <w:rsid w:val="00F96F22"/>
    <w:rsid w:val="00FA0767"/>
    <w:rsid w:val="00FA1335"/>
    <w:rsid w:val="00FA1E36"/>
    <w:rsid w:val="00FA2744"/>
    <w:rsid w:val="00FA2B04"/>
    <w:rsid w:val="00FA2C1F"/>
    <w:rsid w:val="00FA3280"/>
    <w:rsid w:val="00FA4C6F"/>
    <w:rsid w:val="00FA502A"/>
    <w:rsid w:val="00FA7BBB"/>
    <w:rsid w:val="00FB0FE2"/>
    <w:rsid w:val="00FB201D"/>
    <w:rsid w:val="00FB256D"/>
    <w:rsid w:val="00FB57D0"/>
    <w:rsid w:val="00FB5C1D"/>
    <w:rsid w:val="00FB64A5"/>
    <w:rsid w:val="00FB72EE"/>
    <w:rsid w:val="00FC0076"/>
    <w:rsid w:val="00FC05AB"/>
    <w:rsid w:val="00FC0EB9"/>
    <w:rsid w:val="00FC1780"/>
    <w:rsid w:val="00FC209E"/>
    <w:rsid w:val="00FC285A"/>
    <w:rsid w:val="00FC3670"/>
    <w:rsid w:val="00FC3802"/>
    <w:rsid w:val="00FC42F5"/>
    <w:rsid w:val="00FC477B"/>
    <w:rsid w:val="00FC5787"/>
    <w:rsid w:val="00FC6036"/>
    <w:rsid w:val="00FC60DA"/>
    <w:rsid w:val="00FC6797"/>
    <w:rsid w:val="00FD006C"/>
    <w:rsid w:val="00FD4C3E"/>
    <w:rsid w:val="00FD6E14"/>
    <w:rsid w:val="00FD71DD"/>
    <w:rsid w:val="00FD7895"/>
    <w:rsid w:val="00FE191B"/>
    <w:rsid w:val="00FE2359"/>
    <w:rsid w:val="00FE4AF7"/>
    <w:rsid w:val="00FE589F"/>
    <w:rsid w:val="00FE5C6C"/>
    <w:rsid w:val="00FE6430"/>
    <w:rsid w:val="00FE6D41"/>
    <w:rsid w:val="00FE7744"/>
    <w:rsid w:val="00FF01F6"/>
    <w:rsid w:val="00FF2985"/>
    <w:rsid w:val="00FF403C"/>
    <w:rsid w:val="00FF5504"/>
    <w:rsid w:val="00FF5768"/>
    <w:rsid w:val="00FF69AE"/>
    <w:rsid w:val="00FF6BC4"/>
    <w:rsid w:val="01227D26"/>
    <w:rsid w:val="01311828"/>
    <w:rsid w:val="015C48BA"/>
    <w:rsid w:val="016E2F6B"/>
    <w:rsid w:val="017D31AE"/>
    <w:rsid w:val="0198100A"/>
    <w:rsid w:val="01A00D46"/>
    <w:rsid w:val="01B46297"/>
    <w:rsid w:val="01D2542B"/>
    <w:rsid w:val="01F22E0F"/>
    <w:rsid w:val="01F8134C"/>
    <w:rsid w:val="01FD6D48"/>
    <w:rsid w:val="02033D08"/>
    <w:rsid w:val="02054F52"/>
    <w:rsid w:val="020B7EE7"/>
    <w:rsid w:val="02182F2B"/>
    <w:rsid w:val="022A6766"/>
    <w:rsid w:val="022B512E"/>
    <w:rsid w:val="02373E96"/>
    <w:rsid w:val="02474586"/>
    <w:rsid w:val="02902A6D"/>
    <w:rsid w:val="029A4CE7"/>
    <w:rsid w:val="029F5991"/>
    <w:rsid w:val="02A1565D"/>
    <w:rsid w:val="02AB3D4B"/>
    <w:rsid w:val="02D51DC8"/>
    <w:rsid w:val="02D86B52"/>
    <w:rsid w:val="030A0C26"/>
    <w:rsid w:val="03100052"/>
    <w:rsid w:val="037C1086"/>
    <w:rsid w:val="038500F8"/>
    <w:rsid w:val="03853E1B"/>
    <w:rsid w:val="038A5503"/>
    <w:rsid w:val="038D7E34"/>
    <w:rsid w:val="03995322"/>
    <w:rsid w:val="03A32C74"/>
    <w:rsid w:val="03C9092D"/>
    <w:rsid w:val="03D22B9B"/>
    <w:rsid w:val="03F25569"/>
    <w:rsid w:val="03F31506"/>
    <w:rsid w:val="040B458F"/>
    <w:rsid w:val="0427144A"/>
    <w:rsid w:val="043124C6"/>
    <w:rsid w:val="043529C1"/>
    <w:rsid w:val="043A42F9"/>
    <w:rsid w:val="044B5D94"/>
    <w:rsid w:val="04713993"/>
    <w:rsid w:val="04751FBD"/>
    <w:rsid w:val="04A46629"/>
    <w:rsid w:val="04B83081"/>
    <w:rsid w:val="04C51070"/>
    <w:rsid w:val="04C536D1"/>
    <w:rsid w:val="04D1736D"/>
    <w:rsid w:val="04DA4837"/>
    <w:rsid w:val="04DD5D12"/>
    <w:rsid w:val="04DF3FDB"/>
    <w:rsid w:val="04E90B5B"/>
    <w:rsid w:val="04EC4402"/>
    <w:rsid w:val="04EC6418"/>
    <w:rsid w:val="050370BF"/>
    <w:rsid w:val="050A75E7"/>
    <w:rsid w:val="05144822"/>
    <w:rsid w:val="052027CE"/>
    <w:rsid w:val="05231273"/>
    <w:rsid w:val="052F2CDF"/>
    <w:rsid w:val="05300538"/>
    <w:rsid w:val="053A3164"/>
    <w:rsid w:val="053C6EDC"/>
    <w:rsid w:val="05402D82"/>
    <w:rsid w:val="054A405B"/>
    <w:rsid w:val="056E14EA"/>
    <w:rsid w:val="05A8088E"/>
    <w:rsid w:val="05B4572C"/>
    <w:rsid w:val="05C72C4A"/>
    <w:rsid w:val="05D11D1B"/>
    <w:rsid w:val="05D27B1B"/>
    <w:rsid w:val="05F23A3F"/>
    <w:rsid w:val="05FB0B46"/>
    <w:rsid w:val="06021ED4"/>
    <w:rsid w:val="060359BC"/>
    <w:rsid w:val="060519C4"/>
    <w:rsid w:val="06201525"/>
    <w:rsid w:val="064029FC"/>
    <w:rsid w:val="06436049"/>
    <w:rsid w:val="0664493D"/>
    <w:rsid w:val="06663D9C"/>
    <w:rsid w:val="068943A3"/>
    <w:rsid w:val="068D38C1"/>
    <w:rsid w:val="06A64BC5"/>
    <w:rsid w:val="06AE3E0A"/>
    <w:rsid w:val="06B36137"/>
    <w:rsid w:val="06B71D57"/>
    <w:rsid w:val="06E11AE9"/>
    <w:rsid w:val="06E352DD"/>
    <w:rsid w:val="06EC519D"/>
    <w:rsid w:val="06EE0F92"/>
    <w:rsid w:val="07043A2A"/>
    <w:rsid w:val="071D5F97"/>
    <w:rsid w:val="07342561"/>
    <w:rsid w:val="07391CB1"/>
    <w:rsid w:val="07421A8F"/>
    <w:rsid w:val="074D53D1"/>
    <w:rsid w:val="074F1149"/>
    <w:rsid w:val="07832335"/>
    <w:rsid w:val="079052BE"/>
    <w:rsid w:val="07B37245"/>
    <w:rsid w:val="07B7103B"/>
    <w:rsid w:val="07C80EFB"/>
    <w:rsid w:val="07CC0BA8"/>
    <w:rsid w:val="07CC0D72"/>
    <w:rsid w:val="080A4267"/>
    <w:rsid w:val="080B0E9B"/>
    <w:rsid w:val="082371A9"/>
    <w:rsid w:val="082913CA"/>
    <w:rsid w:val="082D6309"/>
    <w:rsid w:val="086329D2"/>
    <w:rsid w:val="087809DE"/>
    <w:rsid w:val="087D5842"/>
    <w:rsid w:val="08844E22"/>
    <w:rsid w:val="088A2321"/>
    <w:rsid w:val="089A2330"/>
    <w:rsid w:val="08C1493E"/>
    <w:rsid w:val="08D00067"/>
    <w:rsid w:val="08D37B58"/>
    <w:rsid w:val="08E25FED"/>
    <w:rsid w:val="08F9104D"/>
    <w:rsid w:val="0901391E"/>
    <w:rsid w:val="09082BA3"/>
    <w:rsid w:val="093323A4"/>
    <w:rsid w:val="093D3A25"/>
    <w:rsid w:val="093E2DB5"/>
    <w:rsid w:val="094565A6"/>
    <w:rsid w:val="0949793B"/>
    <w:rsid w:val="096609CC"/>
    <w:rsid w:val="096612C0"/>
    <w:rsid w:val="097A0BC6"/>
    <w:rsid w:val="09862E1C"/>
    <w:rsid w:val="099733F9"/>
    <w:rsid w:val="0998260D"/>
    <w:rsid w:val="09C51BC5"/>
    <w:rsid w:val="09C9704B"/>
    <w:rsid w:val="09CA0F5B"/>
    <w:rsid w:val="09CD0A4B"/>
    <w:rsid w:val="09D04097"/>
    <w:rsid w:val="09E35B78"/>
    <w:rsid w:val="09E37CCB"/>
    <w:rsid w:val="09E63E37"/>
    <w:rsid w:val="09F236BF"/>
    <w:rsid w:val="0A1878F8"/>
    <w:rsid w:val="0A2319E8"/>
    <w:rsid w:val="0A4800D1"/>
    <w:rsid w:val="0A610618"/>
    <w:rsid w:val="0A642508"/>
    <w:rsid w:val="0A6E5D8A"/>
    <w:rsid w:val="0A7809B7"/>
    <w:rsid w:val="0A7B4003"/>
    <w:rsid w:val="0A805F68"/>
    <w:rsid w:val="0A884A60"/>
    <w:rsid w:val="0A8E1F88"/>
    <w:rsid w:val="0AA96DC2"/>
    <w:rsid w:val="0AAA48E8"/>
    <w:rsid w:val="0AB47515"/>
    <w:rsid w:val="0AD443BF"/>
    <w:rsid w:val="0ADD31D6"/>
    <w:rsid w:val="0AF820A2"/>
    <w:rsid w:val="0B073AE9"/>
    <w:rsid w:val="0B2A3FB5"/>
    <w:rsid w:val="0B3F423F"/>
    <w:rsid w:val="0B6E7E5C"/>
    <w:rsid w:val="0B7400F1"/>
    <w:rsid w:val="0B7A2479"/>
    <w:rsid w:val="0B7F5D75"/>
    <w:rsid w:val="0B833683"/>
    <w:rsid w:val="0B8F7F6E"/>
    <w:rsid w:val="0BB542C0"/>
    <w:rsid w:val="0BB975A7"/>
    <w:rsid w:val="0BC43A73"/>
    <w:rsid w:val="0C022271"/>
    <w:rsid w:val="0C0D15D3"/>
    <w:rsid w:val="0C41127C"/>
    <w:rsid w:val="0C487C33"/>
    <w:rsid w:val="0C50326D"/>
    <w:rsid w:val="0C580770"/>
    <w:rsid w:val="0C5E4C8A"/>
    <w:rsid w:val="0C653DDE"/>
    <w:rsid w:val="0C6A39EB"/>
    <w:rsid w:val="0C9171E9"/>
    <w:rsid w:val="0CBC3220"/>
    <w:rsid w:val="0CD14273"/>
    <w:rsid w:val="0CE3739F"/>
    <w:rsid w:val="0CED6C0C"/>
    <w:rsid w:val="0CF43FFC"/>
    <w:rsid w:val="0D0115D5"/>
    <w:rsid w:val="0D166265"/>
    <w:rsid w:val="0D35520F"/>
    <w:rsid w:val="0D426084"/>
    <w:rsid w:val="0D4B3796"/>
    <w:rsid w:val="0D6F7864"/>
    <w:rsid w:val="0D707EB4"/>
    <w:rsid w:val="0D831210"/>
    <w:rsid w:val="0DB412E8"/>
    <w:rsid w:val="0DBD6EB2"/>
    <w:rsid w:val="0DC77141"/>
    <w:rsid w:val="0DCD6884"/>
    <w:rsid w:val="0DD26630"/>
    <w:rsid w:val="0DD74047"/>
    <w:rsid w:val="0DED1F70"/>
    <w:rsid w:val="0DF11915"/>
    <w:rsid w:val="0E2549F2"/>
    <w:rsid w:val="0E392E12"/>
    <w:rsid w:val="0E9D6C3E"/>
    <w:rsid w:val="0EA0672E"/>
    <w:rsid w:val="0EC0292C"/>
    <w:rsid w:val="0EC217AD"/>
    <w:rsid w:val="0EF17DDD"/>
    <w:rsid w:val="0EF45AB6"/>
    <w:rsid w:val="0F032819"/>
    <w:rsid w:val="0F091448"/>
    <w:rsid w:val="0F0D6331"/>
    <w:rsid w:val="0F1113DA"/>
    <w:rsid w:val="0F256C33"/>
    <w:rsid w:val="0F2E5AE8"/>
    <w:rsid w:val="0F356A26"/>
    <w:rsid w:val="0F545942"/>
    <w:rsid w:val="0F56503F"/>
    <w:rsid w:val="0F59068B"/>
    <w:rsid w:val="0F5E2A0F"/>
    <w:rsid w:val="0F64081B"/>
    <w:rsid w:val="0F7238F4"/>
    <w:rsid w:val="0FAE2CF7"/>
    <w:rsid w:val="0FDA7FCF"/>
    <w:rsid w:val="0FDE750E"/>
    <w:rsid w:val="0FE60171"/>
    <w:rsid w:val="0FEA4CAE"/>
    <w:rsid w:val="102707FD"/>
    <w:rsid w:val="102921D2"/>
    <w:rsid w:val="102A2753"/>
    <w:rsid w:val="103F11B1"/>
    <w:rsid w:val="104038BB"/>
    <w:rsid w:val="104441A6"/>
    <w:rsid w:val="104B26C9"/>
    <w:rsid w:val="105A10C2"/>
    <w:rsid w:val="105C0BA5"/>
    <w:rsid w:val="10757746"/>
    <w:rsid w:val="107C6D27"/>
    <w:rsid w:val="1090220D"/>
    <w:rsid w:val="10961B97"/>
    <w:rsid w:val="10AB6109"/>
    <w:rsid w:val="10AE6139"/>
    <w:rsid w:val="10C15808"/>
    <w:rsid w:val="10C86701"/>
    <w:rsid w:val="10D66437"/>
    <w:rsid w:val="10E677F3"/>
    <w:rsid w:val="110761FD"/>
    <w:rsid w:val="11164A85"/>
    <w:rsid w:val="112F78F5"/>
    <w:rsid w:val="114D27F0"/>
    <w:rsid w:val="11651F8A"/>
    <w:rsid w:val="118D4791"/>
    <w:rsid w:val="11B147AE"/>
    <w:rsid w:val="11B21164"/>
    <w:rsid w:val="11BD3E3A"/>
    <w:rsid w:val="11C269BB"/>
    <w:rsid w:val="11D72467"/>
    <w:rsid w:val="11E86025"/>
    <w:rsid w:val="11F1323E"/>
    <w:rsid w:val="11F2153E"/>
    <w:rsid w:val="120945EA"/>
    <w:rsid w:val="121A407A"/>
    <w:rsid w:val="12207900"/>
    <w:rsid w:val="12283E20"/>
    <w:rsid w:val="124B7969"/>
    <w:rsid w:val="12623C33"/>
    <w:rsid w:val="126C045B"/>
    <w:rsid w:val="127557DC"/>
    <w:rsid w:val="129C720C"/>
    <w:rsid w:val="12AF5192"/>
    <w:rsid w:val="12BC7C05"/>
    <w:rsid w:val="12D152D7"/>
    <w:rsid w:val="12E51831"/>
    <w:rsid w:val="12EF490F"/>
    <w:rsid w:val="12F16824"/>
    <w:rsid w:val="12F8208B"/>
    <w:rsid w:val="13053004"/>
    <w:rsid w:val="130C65B6"/>
    <w:rsid w:val="13124C18"/>
    <w:rsid w:val="131661C7"/>
    <w:rsid w:val="13335F61"/>
    <w:rsid w:val="13367661"/>
    <w:rsid w:val="1349771E"/>
    <w:rsid w:val="136373B6"/>
    <w:rsid w:val="13712447"/>
    <w:rsid w:val="13780432"/>
    <w:rsid w:val="137B1518"/>
    <w:rsid w:val="138010FC"/>
    <w:rsid w:val="13935193"/>
    <w:rsid w:val="13A431AA"/>
    <w:rsid w:val="13B14F39"/>
    <w:rsid w:val="13BA3ACF"/>
    <w:rsid w:val="13EE385F"/>
    <w:rsid w:val="14357918"/>
    <w:rsid w:val="145749B3"/>
    <w:rsid w:val="148A23F6"/>
    <w:rsid w:val="14946449"/>
    <w:rsid w:val="14D60290"/>
    <w:rsid w:val="14DF2A64"/>
    <w:rsid w:val="15086DDB"/>
    <w:rsid w:val="150F0169"/>
    <w:rsid w:val="15124184"/>
    <w:rsid w:val="152275B1"/>
    <w:rsid w:val="156D027D"/>
    <w:rsid w:val="159D3E4F"/>
    <w:rsid w:val="159D6385"/>
    <w:rsid w:val="15B50D11"/>
    <w:rsid w:val="15FB12BA"/>
    <w:rsid w:val="16024949"/>
    <w:rsid w:val="16164236"/>
    <w:rsid w:val="163B5B5E"/>
    <w:rsid w:val="164269C1"/>
    <w:rsid w:val="1646709B"/>
    <w:rsid w:val="16596192"/>
    <w:rsid w:val="165F3ACA"/>
    <w:rsid w:val="169A2E56"/>
    <w:rsid w:val="16A71FAA"/>
    <w:rsid w:val="16A81427"/>
    <w:rsid w:val="16C1476E"/>
    <w:rsid w:val="16E4380F"/>
    <w:rsid w:val="16F969DB"/>
    <w:rsid w:val="17083BD5"/>
    <w:rsid w:val="17097FD6"/>
    <w:rsid w:val="170D692B"/>
    <w:rsid w:val="170F61FF"/>
    <w:rsid w:val="17554BF6"/>
    <w:rsid w:val="17562080"/>
    <w:rsid w:val="17613AAD"/>
    <w:rsid w:val="178D35C8"/>
    <w:rsid w:val="17B02FA2"/>
    <w:rsid w:val="17B60D70"/>
    <w:rsid w:val="17C601A2"/>
    <w:rsid w:val="17DC568B"/>
    <w:rsid w:val="17EB4104"/>
    <w:rsid w:val="17FF7E4E"/>
    <w:rsid w:val="18060092"/>
    <w:rsid w:val="182F2E17"/>
    <w:rsid w:val="18336B09"/>
    <w:rsid w:val="183B13B0"/>
    <w:rsid w:val="184057B5"/>
    <w:rsid w:val="185F0B06"/>
    <w:rsid w:val="18656E8C"/>
    <w:rsid w:val="18661219"/>
    <w:rsid w:val="18683816"/>
    <w:rsid w:val="186A4292"/>
    <w:rsid w:val="18811059"/>
    <w:rsid w:val="18822A00"/>
    <w:rsid w:val="18864F16"/>
    <w:rsid w:val="189F208C"/>
    <w:rsid w:val="18B057C0"/>
    <w:rsid w:val="18B233B2"/>
    <w:rsid w:val="18B708FC"/>
    <w:rsid w:val="18BC23B6"/>
    <w:rsid w:val="18CF28C3"/>
    <w:rsid w:val="18D05E62"/>
    <w:rsid w:val="18F34296"/>
    <w:rsid w:val="192166BD"/>
    <w:rsid w:val="19696A48"/>
    <w:rsid w:val="197D26C7"/>
    <w:rsid w:val="197E1179"/>
    <w:rsid w:val="197F799C"/>
    <w:rsid w:val="19B46EAA"/>
    <w:rsid w:val="19B6236B"/>
    <w:rsid w:val="1A0F4288"/>
    <w:rsid w:val="1A2217D6"/>
    <w:rsid w:val="1A3A17E5"/>
    <w:rsid w:val="1A3E4845"/>
    <w:rsid w:val="1A544BF8"/>
    <w:rsid w:val="1A570C83"/>
    <w:rsid w:val="1A8D0BE4"/>
    <w:rsid w:val="1A8E3C1E"/>
    <w:rsid w:val="1AAB26E2"/>
    <w:rsid w:val="1AB73467"/>
    <w:rsid w:val="1ABC5D61"/>
    <w:rsid w:val="1AC03F0D"/>
    <w:rsid w:val="1AD734D7"/>
    <w:rsid w:val="1ADE02FF"/>
    <w:rsid w:val="1AFC5E9A"/>
    <w:rsid w:val="1B0B3577"/>
    <w:rsid w:val="1B211139"/>
    <w:rsid w:val="1B2E6E70"/>
    <w:rsid w:val="1B2F1F09"/>
    <w:rsid w:val="1B423FAF"/>
    <w:rsid w:val="1B4C1DF3"/>
    <w:rsid w:val="1B7C1876"/>
    <w:rsid w:val="1B851185"/>
    <w:rsid w:val="1B9E5DA3"/>
    <w:rsid w:val="1BA46FAD"/>
    <w:rsid w:val="1BB2184F"/>
    <w:rsid w:val="1BB83309"/>
    <w:rsid w:val="1BD712B5"/>
    <w:rsid w:val="1BDD7793"/>
    <w:rsid w:val="1BF83176"/>
    <w:rsid w:val="1C057BD0"/>
    <w:rsid w:val="1C2564C4"/>
    <w:rsid w:val="1C2838BF"/>
    <w:rsid w:val="1C370D61"/>
    <w:rsid w:val="1C4E77C9"/>
    <w:rsid w:val="1C6012AB"/>
    <w:rsid w:val="1C676ADD"/>
    <w:rsid w:val="1C6A02B3"/>
    <w:rsid w:val="1C6F14EE"/>
    <w:rsid w:val="1C784F29"/>
    <w:rsid w:val="1C797845"/>
    <w:rsid w:val="1C9D42AD"/>
    <w:rsid w:val="1CBB1806"/>
    <w:rsid w:val="1CBF4CBE"/>
    <w:rsid w:val="1CD55C53"/>
    <w:rsid w:val="1CE608F8"/>
    <w:rsid w:val="1CEC0D90"/>
    <w:rsid w:val="1CFA40C7"/>
    <w:rsid w:val="1D025E80"/>
    <w:rsid w:val="1D040DE2"/>
    <w:rsid w:val="1D0460DA"/>
    <w:rsid w:val="1D275ED3"/>
    <w:rsid w:val="1D2F75FB"/>
    <w:rsid w:val="1D4B5AB7"/>
    <w:rsid w:val="1D5B4390"/>
    <w:rsid w:val="1D6152DA"/>
    <w:rsid w:val="1D623DA5"/>
    <w:rsid w:val="1D6A20ED"/>
    <w:rsid w:val="1D8435E5"/>
    <w:rsid w:val="1D9B0866"/>
    <w:rsid w:val="1DA84CB7"/>
    <w:rsid w:val="1DAD0520"/>
    <w:rsid w:val="1DB21FDA"/>
    <w:rsid w:val="1DBF0627"/>
    <w:rsid w:val="1DD85263"/>
    <w:rsid w:val="1DE55F0B"/>
    <w:rsid w:val="1DE7038C"/>
    <w:rsid w:val="1E0228FF"/>
    <w:rsid w:val="1E2E78B2"/>
    <w:rsid w:val="1E336318"/>
    <w:rsid w:val="1E3711D9"/>
    <w:rsid w:val="1E396257"/>
    <w:rsid w:val="1E4470D6"/>
    <w:rsid w:val="1E62130A"/>
    <w:rsid w:val="1E635082"/>
    <w:rsid w:val="1E6C3F37"/>
    <w:rsid w:val="1E7E526B"/>
    <w:rsid w:val="1E8219AC"/>
    <w:rsid w:val="1E847B46"/>
    <w:rsid w:val="1E8A1C66"/>
    <w:rsid w:val="1E8E1DD8"/>
    <w:rsid w:val="1E9E60BA"/>
    <w:rsid w:val="1EAC6A29"/>
    <w:rsid w:val="1EAE454F"/>
    <w:rsid w:val="1EB31B66"/>
    <w:rsid w:val="1EBC2EF3"/>
    <w:rsid w:val="1EC93812"/>
    <w:rsid w:val="1ED43DA9"/>
    <w:rsid w:val="1ED50026"/>
    <w:rsid w:val="1EE11ECD"/>
    <w:rsid w:val="1EEB5102"/>
    <w:rsid w:val="1EF755C4"/>
    <w:rsid w:val="1F2133AC"/>
    <w:rsid w:val="1F400189"/>
    <w:rsid w:val="1F451755"/>
    <w:rsid w:val="1F5045D8"/>
    <w:rsid w:val="1F712E28"/>
    <w:rsid w:val="1F73693E"/>
    <w:rsid w:val="1F7E2174"/>
    <w:rsid w:val="1F836C51"/>
    <w:rsid w:val="1FB00C8E"/>
    <w:rsid w:val="1FC06288"/>
    <w:rsid w:val="1FC809EC"/>
    <w:rsid w:val="1FD04999"/>
    <w:rsid w:val="1FD92AC0"/>
    <w:rsid w:val="1FE2304E"/>
    <w:rsid w:val="1FEE4947"/>
    <w:rsid w:val="1FFC12EA"/>
    <w:rsid w:val="203E07CD"/>
    <w:rsid w:val="2063580D"/>
    <w:rsid w:val="20900DD4"/>
    <w:rsid w:val="209347B2"/>
    <w:rsid w:val="20AC0F62"/>
    <w:rsid w:val="20AC2D10"/>
    <w:rsid w:val="20B61DE1"/>
    <w:rsid w:val="20D34741"/>
    <w:rsid w:val="20E64474"/>
    <w:rsid w:val="20EA361F"/>
    <w:rsid w:val="20EF2BFD"/>
    <w:rsid w:val="20FF72E4"/>
    <w:rsid w:val="2107573B"/>
    <w:rsid w:val="212A4F0C"/>
    <w:rsid w:val="213B02BF"/>
    <w:rsid w:val="21617F9F"/>
    <w:rsid w:val="216F47A0"/>
    <w:rsid w:val="21733323"/>
    <w:rsid w:val="21892FA5"/>
    <w:rsid w:val="219E0790"/>
    <w:rsid w:val="21A771A3"/>
    <w:rsid w:val="21A83BFF"/>
    <w:rsid w:val="21C85928"/>
    <w:rsid w:val="21DC7A3C"/>
    <w:rsid w:val="21F304BA"/>
    <w:rsid w:val="220072E4"/>
    <w:rsid w:val="221E379A"/>
    <w:rsid w:val="22327245"/>
    <w:rsid w:val="223F28A7"/>
    <w:rsid w:val="2247547D"/>
    <w:rsid w:val="226F2247"/>
    <w:rsid w:val="22897040"/>
    <w:rsid w:val="22B02196"/>
    <w:rsid w:val="22C56791"/>
    <w:rsid w:val="22D73C3F"/>
    <w:rsid w:val="22DC4215"/>
    <w:rsid w:val="22EC5646"/>
    <w:rsid w:val="22F43D5A"/>
    <w:rsid w:val="231B66C9"/>
    <w:rsid w:val="23241284"/>
    <w:rsid w:val="23251983"/>
    <w:rsid w:val="233D2346"/>
    <w:rsid w:val="237627CA"/>
    <w:rsid w:val="23773763"/>
    <w:rsid w:val="238E0DF3"/>
    <w:rsid w:val="23913ABA"/>
    <w:rsid w:val="239E2206"/>
    <w:rsid w:val="23B07C48"/>
    <w:rsid w:val="23C82A60"/>
    <w:rsid w:val="23DA7B95"/>
    <w:rsid w:val="23E17175"/>
    <w:rsid w:val="24082954"/>
    <w:rsid w:val="2417200E"/>
    <w:rsid w:val="241B2631"/>
    <w:rsid w:val="241D3112"/>
    <w:rsid w:val="24443260"/>
    <w:rsid w:val="245C595A"/>
    <w:rsid w:val="246456B0"/>
    <w:rsid w:val="247175E0"/>
    <w:rsid w:val="2478733A"/>
    <w:rsid w:val="24811D9B"/>
    <w:rsid w:val="249E0BC2"/>
    <w:rsid w:val="24A106B2"/>
    <w:rsid w:val="24B6415E"/>
    <w:rsid w:val="24C820E3"/>
    <w:rsid w:val="24D320C2"/>
    <w:rsid w:val="24D53732"/>
    <w:rsid w:val="24EC670A"/>
    <w:rsid w:val="24F271AB"/>
    <w:rsid w:val="250C060B"/>
    <w:rsid w:val="251E66BE"/>
    <w:rsid w:val="253F45BF"/>
    <w:rsid w:val="254479BB"/>
    <w:rsid w:val="254E5A36"/>
    <w:rsid w:val="255461AE"/>
    <w:rsid w:val="255E3CEA"/>
    <w:rsid w:val="256D60F6"/>
    <w:rsid w:val="256E1FF7"/>
    <w:rsid w:val="259B1CA1"/>
    <w:rsid w:val="25A34AAF"/>
    <w:rsid w:val="25B47F33"/>
    <w:rsid w:val="25B53C5A"/>
    <w:rsid w:val="25BA6887"/>
    <w:rsid w:val="25DA3E7C"/>
    <w:rsid w:val="25E66CC5"/>
    <w:rsid w:val="25FE6458"/>
    <w:rsid w:val="26365367"/>
    <w:rsid w:val="264E2C81"/>
    <w:rsid w:val="266F6CBA"/>
    <w:rsid w:val="267E514F"/>
    <w:rsid w:val="26853786"/>
    <w:rsid w:val="26856C47"/>
    <w:rsid w:val="269E759F"/>
    <w:rsid w:val="26C012C4"/>
    <w:rsid w:val="26E054C2"/>
    <w:rsid w:val="26EA27E4"/>
    <w:rsid w:val="26EC1F67"/>
    <w:rsid w:val="26FE003E"/>
    <w:rsid w:val="27032260"/>
    <w:rsid w:val="27083FF7"/>
    <w:rsid w:val="276A59DB"/>
    <w:rsid w:val="27772964"/>
    <w:rsid w:val="27BB0A4F"/>
    <w:rsid w:val="27E86D24"/>
    <w:rsid w:val="27ED2FC2"/>
    <w:rsid w:val="27F60D15"/>
    <w:rsid w:val="281117D3"/>
    <w:rsid w:val="281B5B8E"/>
    <w:rsid w:val="287622E5"/>
    <w:rsid w:val="288860F0"/>
    <w:rsid w:val="28E5300E"/>
    <w:rsid w:val="28EF40E2"/>
    <w:rsid w:val="29207F2A"/>
    <w:rsid w:val="29400BEC"/>
    <w:rsid w:val="29475B55"/>
    <w:rsid w:val="29531DE6"/>
    <w:rsid w:val="298760C9"/>
    <w:rsid w:val="29AF0875"/>
    <w:rsid w:val="29B35110"/>
    <w:rsid w:val="29BA1071"/>
    <w:rsid w:val="29D124F9"/>
    <w:rsid w:val="29ED7653"/>
    <w:rsid w:val="2A1E463C"/>
    <w:rsid w:val="2A336250"/>
    <w:rsid w:val="2A343C36"/>
    <w:rsid w:val="2A3E21CB"/>
    <w:rsid w:val="2A4606BD"/>
    <w:rsid w:val="2A4D5546"/>
    <w:rsid w:val="2A582EF5"/>
    <w:rsid w:val="2A5C1E5C"/>
    <w:rsid w:val="2A6B59EA"/>
    <w:rsid w:val="2A99142A"/>
    <w:rsid w:val="2AA909B4"/>
    <w:rsid w:val="2AB57E1A"/>
    <w:rsid w:val="2ABB178B"/>
    <w:rsid w:val="2ADB5B0A"/>
    <w:rsid w:val="2AF638F7"/>
    <w:rsid w:val="2AFA28CA"/>
    <w:rsid w:val="2B0674C1"/>
    <w:rsid w:val="2B192607"/>
    <w:rsid w:val="2B247574"/>
    <w:rsid w:val="2B383241"/>
    <w:rsid w:val="2B5244B4"/>
    <w:rsid w:val="2B780BDF"/>
    <w:rsid w:val="2B822FEC"/>
    <w:rsid w:val="2B863BBC"/>
    <w:rsid w:val="2B882AEA"/>
    <w:rsid w:val="2B9E76FA"/>
    <w:rsid w:val="2BA45EC7"/>
    <w:rsid w:val="2BAC1E16"/>
    <w:rsid w:val="2BC01D66"/>
    <w:rsid w:val="2BD7239E"/>
    <w:rsid w:val="2BE40D7B"/>
    <w:rsid w:val="2BE73B31"/>
    <w:rsid w:val="2C153E60"/>
    <w:rsid w:val="2C1A67DB"/>
    <w:rsid w:val="2C553595"/>
    <w:rsid w:val="2C564197"/>
    <w:rsid w:val="2C861F6F"/>
    <w:rsid w:val="2CAA6EC8"/>
    <w:rsid w:val="2CAB5B6A"/>
    <w:rsid w:val="2CAD7D53"/>
    <w:rsid w:val="2CB00CDF"/>
    <w:rsid w:val="2CC150ED"/>
    <w:rsid w:val="2CCD3F5D"/>
    <w:rsid w:val="2CDA29B3"/>
    <w:rsid w:val="2CF577ED"/>
    <w:rsid w:val="2CFD1921"/>
    <w:rsid w:val="2D1D1359"/>
    <w:rsid w:val="2D39516F"/>
    <w:rsid w:val="2D4C1EE7"/>
    <w:rsid w:val="2D5B1D46"/>
    <w:rsid w:val="2D684EC1"/>
    <w:rsid w:val="2D6B53F1"/>
    <w:rsid w:val="2DA932C3"/>
    <w:rsid w:val="2DC071BC"/>
    <w:rsid w:val="2DD51E4D"/>
    <w:rsid w:val="2DE03F4E"/>
    <w:rsid w:val="2DF126AA"/>
    <w:rsid w:val="2DF1584C"/>
    <w:rsid w:val="2DF83A39"/>
    <w:rsid w:val="2E157848"/>
    <w:rsid w:val="2E18142C"/>
    <w:rsid w:val="2E5208D1"/>
    <w:rsid w:val="2E545114"/>
    <w:rsid w:val="2E642200"/>
    <w:rsid w:val="2E711988"/>
    <w:rsid w:val="2E8B0409"/>
    <w:rsid w:val="2E903C71"/>
    <w:rsid w:val="2E90408B"/>
    <w:rsid w:val="2E9A064C"/>
    <w:rsid w:val="2ECB2EFB"/>
    <w:rsid w:val="2ED973C6"/>
    <w:rsid w:val="2EE144CD"/>
    <w:rsid w:val="2EE416F7"/>
    <w:rsid w:val="2F0248A3"/>
    <w:rsid w:val="2F1D0394"/>
    <w:rsid w:val="2F343612"/>
    <w:rsid w:val="2F3A798B"/>
    <w:rsid w:val="2F4E276F"/>
    <w:rsid w:val="2F9F6B31"/>
    <w:rsid w:val="2FAA1CB7"/>
    <w:rsid w:val="2FAD3C4C"/>
    <w:rsid w:val="2FBD0A96"/>
    <w:rsid w:val="2FCD0B90"/>
    <w:rsid w:val="2FD16B28"/>
    <w:rsid w:val="2FDF6689"/>
    <w:rsid w:val="2FEA115F"/>
    <w:rsid w:val="2FF43D51"/>
    <w:rsid w:val="3005596E"/>
    <w:rsid w:val="3007346F"/>
    <w:rsid w:val="30104B9A"/>
    <w:rsid w:val="30260DC5"/>
    <w:rsid w:val="302B3838"/>
    <w:rsid w:val="302F0A51"/>
    <w:rsid w:val="303B4A9E"/>
    <w:rsid w:val="303D1BD7"/>
    <w:rsid w:val="303F0631"/>
    <w:rsid w:val="305D4027"/>
    <w:rsid w:val="3069477A"/>
    <w:rsid w:val="306C426A"/>
    <w:rsid w:val="306C5C5C"/>
    <w:rsid w:val="30773F30"/>
    <w:rsid w:val="30AE22AE"/>
    <w:rsid w:val="30B359F5"/>
    <w:rsid w:val="30E3452C"/>
    <w:rsid w:val="30E6401D"/>
    <w:rsid w:val="31000F43"/>
    <w:rsid w:val="312F7772"/>
    <w:rsid w:val="3161249A"/>
    <w:rsid w:val="316F5DC0"/>
    <w:rsid w:val="317364C8"/>
    <w:rsid w:val="3187632B"/>
    <w:rsid w:val="31914938"/>
    <w:rsid w:val="31AF5B87"/>
    <w:rsid w:val="31D03999"/>
    <w:rsid w:val="31D8363B"/>
    <w:rsid w:val="31E848ED"/>
    <w:rsid w:val="31EE535A"/>
    <w:rsid w:val="32033AD4"/>
    <w:rsid w:val="32132A76"/>
    <w:rsid w:val="32202F84"/>
    <w:rsid w:val="323A304E"/>
    <w:rsid w:val="325D0748"/>
    <w:rsid w:val="326C662B"/>
    <w:rsid w:val="32762DBC"/>
    <w:rsid w:val="327652E9"/>
    <w:rsid w:val="32856B2F"/>
    <w:rsid w:val="32926EF3"/>
    <w:rsid w:val="32963820"/>
    <w:rsid w:val="32A03508"/>
    <w:rsid w:val="32A24A38"/>
    <w:rsid w:val="32AF5408"/>
    <w:rsid w:val="32BD5DBD"/>
    <w:rsid w:val="32C739DA"/>
    <w:rsid w:val="32E70CC8"/>
    <w:rsid w:val="32F41877"/>
    <w:rsid w:val="32F76CFC"/>
    <w:rsid w:val="32F93D48"/>
    <w:rsid w:val="32FA01E5"/>
    <w:rsid w:val="331402CF"/>
    <w:rsid w:val="33250189"/>
    <w:rsid w:val="33254D78"/>
    <w:rsid w:val="33263935"/>
    <w:rsid w:val="33473930"/>
    <w:rsid w:val="33582884"/>
    <w:rsid w:val="335D784D"/>
    <w:rsid w:val="33C06EC1"/>
    <w:rsid w:val="33D83F7D"/>
    <w:rsid w:val="33E155B0"/>
    <w:rsid w:val="33E62035"/>
    <w:rsid w:val="340547BA"/>
    <w:rsid w:val="340842AA"/>
    <w:rsid w:val="34593EF1"/>
    <w:rsid w:val="34672C6E"/>
    <w:rsid w:val="346A0A0B"/>
    <w:rsid w:val="34810C3F"/>
    <w:rsid w:val="34895138"/>
    <w:rsid w:val="34897ED7"/>
    <w:rsid w:val="34944CDA"/>
    <w:rsid w:val="349873DC"/>
    <w:rsid w:val="34C15EEA"/>
    <w:rsid w:val="34C56285"/>
    <w:rsid w:val="34C75F13"/>
    <w:rsid w:val="350701FD"/>
    <w:rsid w:val="35123632"/>
    <w:rsid w:val="351D1A8D"/>
    <w:rsid w:val="354E0D43"/>
    <w:rsid w:val="354F30ED"/>
    <w:rsid w:val="355359F9"/>
    <w:rsid w:val="355407AB"/>
    <w:rsid w:val="35853DF1"/>
    <w:rsid w:val="35AD6EB7"/>
    <w:rsid w:val="35CD4FDC"/>
    <w:rsid w:val="35E30B2B"/>
    <w:rsid w:val="35E52AF5"/>
    <w:rsid w:val="35E67BF2"/>
    <w:rsid w:val="35E87EEF"/>
    <w:rsid w:val="35EC444C"/>
    <w:rsid w:val="35FB2FEE"/>
    <w:rsid w:val="360C62D3"/>
    <w:rsid w:val="361469A4"/>
    <w:rsid w:val="36585F2F"/>
    <w:rsid w:val="36635DB3"/>
    <w:rsid w:val="368E4F3A"/>
    <w:rsid w:val="36B62830"/>
    <w:rsid w:val="36DB7A54"/>
    <w:rsid w:val="36DD1A1E"/>
    <w:rsid w:val="36EC3A0F"/>
    <w:rsid w:val="36FF0135"/>
    <w:rsid w:val="370B658B"/>
    <w:rsid w:val="370D68F0"/>
    <w:rsid w:val="371D62BE"/>
    <w:rsid w:val="373F6235"/>
    <w:rsid w:val="375C7B3B"/>
    <w:rsid w:val="375E586F"/>
    <w:rsid w:val="376C4442"/>
    <w:rsid w:val="377351E9"/>
    <w:rsid w:val="378B3228"/>
    <w:rsid w:val="378B76CC"/>
    <w:rsid w:val="37CA431E"/>
    <w:rsid w:val="37DC3449"/>
    <w:rsid w:val="37E40B8A"/>
    <w:rsid w:val="381D5195"/>
    <w:rsid w:val="383810EF"/>
    <w:rsid w:val="384B3F96"/>
    <w:rsid w:val="38627244"/>
    <w:rsid w:val="387D2F3E"/>
    <w:rsid w:val="38A02D03"/>
    <w:rsid w:val="38AC16A8"/>
    <w:rsid w:val="38C033A5"/>
    <w:rsid w:val="38D12557"/>
    <w:rsid w:val="39275AE1"/>
    <w:rsid w:val="394E275F"/>
    <w:rsid w:val="3959040E"/>
    <w:rsid w:val="395A7356"/>
    <w:rsid w:val="396A50BF"/>
    <w:rsid w:val="39805094"/>
    <w:rsid w:val="39AE0E6C"/>
    <w:rsid w:val="39B73A79"/>
    <w:rsid w:val="39E22197"/>
    <w:rsid w:val="39E56AE7"/>
    <w:rsid w:val="3A11603F"/>
    <w:rsid w:val="3A17328F"/>
    <w:rsid w:val="3A211191"/>
    <w:rsid w:val="3A410CD0"/>
    <w:rsid w:val="3A431093"/>
    <w:rsid w:val="3A4F3FEF"/>
    <w:rsid w:val="3A5C70FE"/>
    <w:rsid w:val="3A6F0F73"/>
    <w:rsid w:val="3A861D4A"/>
    <w:rsid w:val="3AA57BDA"/>
    <w:rsid w:val="3AB04A93"/>
    <w:rsid w:val="3AC14564"/>
    <w:rsid w:val="3AC151B3"/>
    <w:rsid w:val="3AC23405"/>
    <w:rsid w:val="3AC56A51"/>
    <w:rsid w:val="3ACF5B21"/>
    <w:rsid w:val="3AE570F3"/>
    <w:rsid w:val="3B082DE1"/>
    <w:rsid w:val="3B1412D3"/>
    <w:rsid w:val="3B6410C6"/>
    <w:rsid w:val="3B7663F4"/>
    <w:rsid w:val="3B926A38"/>
    <w:rsid w:val="3BAE1BDB"/>
    <w:rsid w:val="3BD96194"/>
    <w:rsid w:val="3BE253E0"/>
    <w:rsid w:val="3C297AE3"/>
    <w:rsid w:val="3C2D4BF2"/>
    <w:rsid w:val="3C395948"/>
    <w:rsid w:val="3C460065"/>
    <w:rsid w:val="3C562EF0"/>
    <w:rsid w:val="3C694FF2"/>
    <w:rsid w:val="3C9C5053"/>
    <w:rsid w:val="3CA253BD"/>
    <w:rsid w:val="3CA85992"/>
    <w:rsid w:val="3CAA23A2"/>
    <w:rsid w:val="3CAC12FA"/>
    <w:rsid w:val="3CBD64C5"/>
    <w:rsid w:val="3CC05722"/>
    <w:rsid w:val="3CD1792F"/>
    <w:rsid w:val="3CF36135"/>
    <w:rsid w:val="3CF87058"/>
    <w:rsid w:val="3CFB735F"/>
    <w:rsid w:val="3D076618"/>
    <w:rsid w:val="3D22018A"/>
    <w:rsid w:val="3D32175E"/>
    <w:rsid w:val="3D3B0E23"/>
    <w:rsid w:val="3D474095"/>
    <w:rsid w:val="3D527B0B"/>
    <w:rsid w:val="3D795458"/>
    <w:rsid w:val="3DA43295"/>
    <w:rsid w:val="3DB64D77"/>
    <w:rsid w:val="3DC15BF5"/>
    <w:rsid w:val="3DC87BE1"/>
    <w:rsid w:val="3DC94B26"/>
    <w:rsid w:val="3DD33BA5"/>
    <w:rsid w:val="3DDC47DD"/>
    <w:rsid w:val="3DE531B7"/>
    <w:rsid w:val="3DED4735"/>
    <w:rsid w:val="3DF00289"/>
    <w:rsid w:val="3DFA47F9"/>
    <w:rsid w:val="3E023166"/>
    <w:rsid w:val="3E0E39A7"/>
    <w:rsid w:val="3E5F4B6E"/>
    <w:rsid w:val="3E706E31"/>
    <w:rsid w:val="3E9055C8"/>
    <w:rsid w:val="3E907376"/>
    <w:rsid w:val="3E925A00"/>
    <w:rsid w:val="3E9E05F6"/>
    <w:rsid w:val="3EAC2EAE"/>
    <w:rsid w:val="3EC266A5"/>
    <w:rsid w:val="3EC4296C"/>
    <w:rsid w:val="3EC51715"/>
    <w:rsid w:val="3EC84D62"/>
    <w:rsid w:val="3ECC2AA4"/>
    <w:rsid w:val="3ED41958"/>
    <w:rsid w:val="3EEA68F8"/>
    <w:rsid w:val="3F0C4FDE"/>
    <w:rsid w:val="3F1D6580"/>
    <w:rsid w:val="3F3C2A9C"/>
    <w:rsid w:val="3F783B01"/>
    <w:rsid w:val="3F895B59"/>
    <w:rsid w:val="3FB955D5"/>
    <w:rsid w:val="3FDC2527"/>
    <w:rsid w:val="3FFF0C57"/>
    <w:rsid w:val="40181D19"/>
    <w:rsid w:val="402B37FA"/>
    <w:rsid w:val="403326AF"/>
    <w:rsid w:val="4040582E"/>
    <w:rsid w:val="40574B7C"/>
    <w:rsid w:val="408847A8"/>
    <w:rsid w:val="408C3E2A"/>
    <w:rsid w:val="40900EDF"/>
    <w:rsid w:val="40911E48"/>
    <w:rsid w:val="409510AC"/>
    <w:rsid w:val="409D36AE"/>
    <w:rsid w:val="40A44348"/>
    <w:rsid w:val="40A739D6"/>
    <w:rsid w:val="40CE48A0"/>
    <w:rsid w:val="40E44F98"/>
    <w:rsid w:val="40EF2A79"/>
    <w:rsid w:val="40F97BC9"/>
    <w:rsid w:val="41214BFD"/>
    <w:rsid w:val="41283066"/>
    <w:rsid w:val="41456B3D"/>
    <w:rsid w:val="416430E7"/>
    <w:rsid w:val="416B6068"/>
    <w:rsid w:val="41711720"/>
    <w:rsid w:val="41795086"/>
    <w:rsid w:val="41802F31"/>
    <w:rsid w:val="418238EE"/>
    <w:rsid w:val="418C651A"/>
    <w:rsid w:val="418E7A7B"/>
    <w:rsid w:val="420E561A"/>
    <w:rsid w:val="421305E3"/>
    <w:rsid w:val="421A731F"/>
    <w:rsid w:val="421E6017"/>
    <w:rsid w:val="421F52FE"/>
    <w:rsid w:val="42490ED8"/>
    <w:rsid w:val="425170CF"/>
    <w:rsid w:val="425F2D4F"/>
    <w:rsid w:val="42627860"/>
    <w:rsid w:val="42725710"/>
    <w:rsid w:val="427A3458"/>
    <w:rsid w:val="42925DB2"/>
    <w:rsid w:val="42A50D86"/>
    <w:rsid w:val="42AC4564"/>
    <w:rsid w:val="42B619AF"/>
    <w:rsid w:val="42C41E76"/>
    <w:rsid w:val="42E65070"/>
    <w:rsid w:val="42F205FF"/>
    <w:rsid w:val="42F94AE0"/>
    <w:rsid w:val="42FC147E"/>
    <w:rsid w:val="4379487C"/>
    <w:rsid w:val="43820F9B"/>
    <w:rsid w:val="43933CCC"/>
    <w:rsid w:val="43AF64F0"/>
    <w:rsid w:val="43BD7B17"/>
    <w:rsid w:val="43CF26F8"/>
    <w:rsid w:val="43D97C3A"/>
    <w:rsid w:val="44354C47"/>
    <w:rsid w:val="4441183E"/>
    <w:rsid w:val="447B58F9"/>
    <w:rsid w:val="448A2470"/>
    <w:rsid w:val="448D7CAB"/>
    <w:rsid w:val="44906321"/>
    <w:rsid w:val="44A65B45"/>
    <w:rsid w:val="44AB197D"/>
    <w:rsid w:val="44AB4F09"/>
    <w:rsid w:val="44B00772"/>
    <w:rsid w:val="44E421C9"/>
    <w:rsid w:val="44E4666D"/>
    <w:rsid w:val="44EC1447"/>
    <w:rsid w:val="44F973C6"/>
    <w:rsid w:val="45207111"/>
    <w:rsid w:val="4537793D"/>
    <w:rsid w:val="454635AB"/>
    <w:rsid w:val="45486BFC"/>
    <w:rsid w:val="455235D7"/>
    <w:rsid w:val="45534827"/>
    <w:rsid w:val="4555221E"/>
    <w:rsid w:val="45570BED"/>
    <w:rsid w:val="455F4ADC"/>
    <w:rsid w:val="45684F83"/>
    <w:rsid w:val="456E1C1A"/>
    <w:rsid w:val="45746004"/>
    <w:rsid w:val="45796DB6"/>
    <w:rsid w:val="45806396"/>
    <w:rsid w:val="45E1211F"/>
    <w:rsid w:val="45F34EBB"/>
    <w:rsid w:val="45FD644E"/>
    <w:rsid w:val="463032CE"/>
    <w:rsid w:val="465D66D7"/>
    <w:rsid w:val="468404A1"/>
    <w:rsid w:val="46C10A14"/>
    <w:rsid w:val="46C422B2"/>
    <w:rsid w:val="46C6602A"/>
    <w:rsid w:val="46D72C11"/>
    <w:rsid w:val="46E70250"/>
    <w:rsid w:val="46F4750D"/>
    <w:rsid w:val="47163D12"/>
    <w:rsid w:val="471859D2"/>
    <w:rsid w:val="472B2331"/>
    <w:rsid w:val="47321912"/>
    <w:rsid w:val="47626AB6"/>
    <w:rsid w:val="47852042"/>
    <w:rsid w:val="47A23C1C"/>
    <w:rsid w:val="47D26C51"/>
    <w:rsid w:val="47D76015"/>
    <w:rsid w:val="47EF12EB"/>
    <w:rsid w:val="47F15B78"/>
    <w:rsid w:val="47F95F8C"/>
    <w:rsid w:val="48013A6B"/>
    <w:rsid w:val="48014805"/>
    <w:rsid w:val="481D7ECC"/>
    <w:rsid w:val="48280412"/>
    <w:rsid w:val="482A25E9"/>
    <w:rsid w:val="485C3F8A"/>
    <w:rsid w:val="48735895"/>
    <w:rsid w:val="488F68F0"/>
    <w:rsid w:val="48930831"/>
    <w:rsid w:val="489F046D"/>
    <w:rsid w:val="489F2FD7"/>
    <w:rsid w:val="489F71CB"/>
    <w:rsid w:val="48AD79E8"/>
    <w:rsid w:val="48B066CF"/>
    <w:rsid w:val="48C07A54"/>
    <w:rsid w:val="48C24E10"/>
    <w:rsid w:val="48CC3A6C"/>
    <w:rsid w:val="48D16F09"/>
    <w:rsid w:val="48D24083"/>
    <w:rsid w:val="48DF187A"/>
    <w:rsid w:val="48E34982"/>
    <w:rsid w:val="4902761F"/>
    <w:rsid w:val="490C1CEF"/>
    <w:rsid w:val="493D00FA"/>
    <w:rsid w:val="4953791E"/>
    <w:rsid w:val="496E6A8D"/>
    <w:rsid w:val="4972512E"/>
    <w:rsid w:val="497702A5"/>
    <w:rsid w:val="4979495E"/>
    <w:rsid w:val="49D614FC"/>
    <w:rsid w:val="49DA36FD"/>
    <w:rsid w:val="49F239BA"/>
    <w:rsid w:val="49F509D5"/>
    <w:rsid w:val="4A2B2E25"/>
    <w:rsid w:val="4A3C7D6F"/>
    <w:rsid w:val="4A3D7084"/>
    <w:rsid w:val="4A437C88"/>
    <w:rsid w:val="4A556FE7"/>
    <w:rsid w:val="4A557D31"/>
    <w:rsid w:val="4A7F5664"/>
    <w:rsid w:val="4A824532"/>
    <w:rsid w:val="4AAC2F62"/>
    <w:rsid w:val="4AB03279"/>
    <w:rsid w:val="4AB740F4"/>
    <w:rsid w:val="4ADE3F92"/>
    <w:rsid w:val="4B09298A"/>
    <w:rsid w:val="4B111145"/>
    <w:rsid w:val="4B2477C4"/>
    <w:rsid w:val="4B4A7D23"/>
    <w:rsid w:val="4B4D2EB8"/>
    <w:rsid w:val="4B4E1CA3"/>
    <w:rsid w:val="4B597B8C"/>
    <w:rsid w:val="4B6C5C89"/>
    <w:rsid w:val="4B78293E"/>
    <w:rsid w:val="4B9D12E0"/>
    <w:rsid w:val="4BBA5AD8"/>
    <w:rsid w:val="4BBB0D3C"/>
    <w:rsid w:val="4BC05FF4"/>
    <w:rsid w:val="4BC6279A"/>
    <w:rsid w:val="4BC974E4"/>
    <w:rsid w:val="4BD8046B"/>
    <w:rsid w:val="4C8445DA"/>
    <w:rsid w:val="4CF136D5"/>
    <w:rsid w:val="4CF775C0"/>
    <w:rsid w:val="4CFD0971"/>
    <w:rsid w:val="4D1A70D0"/>
    <w:rsid w:val="4D2D1791"/>
    <w:rsid w:val="4D397978"/>
    <w:rsid w:val="4D560333"/>
    <w:rsid w:val="4D6B7CEA"/>
    <w:rsid w:val="4D994499"/>
    <w:rsid w:val="4DB210B7"/>
    <w:rsid w:val="4DC01E49"/>
    <w:rsid w:val="4DFD4457"/>
    <w:rsid w:val="4E2125F7"/>
    <w:rsid w:val="4E231FB4"/>
    <w:rsid w:val="4E3C3076"/>
    <w:rsid w:val="4E3C4DE1"/>
    <w:rsid w:val="4E470FAF"/>
    <w:rsid w:val="4E7073C0"/>
    <w:rsid w:val="4E870795"/>
    <w:rsid w:val="4EB268B2"/>
    <w:rsid w:val="4EC8490A"/>
    <w:rsid w:val="4ED31A99"/>
    <w:rsid w:val="4ED94208"/>
    <w:rsid w:val="4EF72DCF"/>
    <w:rsid w:val="4F0A383D"/>
    <w:rsid w:val="4F1F4003"/>
    <w:rsid w:val="4F274FDA"/>
    <w:rsid w:val="4F345540"/>
    <w:rsid w:val="4F5F792A"/>
    <w:rsid w:val="4F9B0C2F"/>
    <w:rsid w:val="4FAA07A7"/>
    <w:rsid w:val="4FBA24A4"/>
    <w:rsid w:val="4FC11A85"/>
    <w:rsid w:val="4FC3647A"/>
    <w:rsid w:val="4FD9013F"/>
    <w:rsid w:val="4FE24110"/>
    <w:rsid w:val="4FFF25AD"/>
    <w:rsid w:val="50034CF7"/>
    <w:rsid w:val="500A014A"/>
    <w:rsid w:val="502B2971"/>
    <w:rsid w:val="505A090F"/>
    <w:rsid w:val="50632B3C"/>
    <w:rsid w:val="50706C4A"/>
    <w:rsid w:val="507A2059"/>
    <w:rsid w:val="50AA2E19"/>
    <w:rsid w:val="51052602"/>
    <w:rsid w:val="510F1F39"/>
    <w:rsid w:val="51167BAE"/>
    <w:rsid w:val="51387B25"/>
    <w:rsid w:val="51B032BF"/>
    <w:rsid w:val="51B0390C"/>
    <w:rsid w:val="51B55984"/>
    <w:rsid w:val="51DA6E2E"/>
    <w:rsid w:val="51DF4444"/>
    <w:rsid w:val="51E46A43"/>
    <w:rsid w:val="51E732F9"/>
    <w:rsid w:val="51EB10A6"/>
    <w:rsid w:val="51EE28D9"/>
    <w:rsid w:val="51F06651"/>
    <w:rsid w:val="51F27827"/>
    <w:rsid w:val="52064FDB"/>
    <w:rsid w:val="52134790"/>
    <w:rsid w:val="523A6B1E"/>
    <w:rsid w:val="52905A7B"/>
    <w:rsid w:val="52C04276"/>
    <w:rsid w:val="52D237CE"/>
    <w:rsid w:val="52DE64AA"/>
    <w:rsid w:val="52E967CB"/>
    <w:rsid w:val="52ED493F"/>
    <w:rsid w:val="5325057D"/>
    <w:rsid w:val="532742F5"/>
    <w:rsid w:val="534529CD"/>
    <w:rsid w:val="5347163D"/>
    <w:rsid w:val="5356439E"/>
    <w:rsid w:val="5358625C"/>
    <w:rsid w:val="536410A5"/>
    <w:rsid w:val="536C61AC"/>
    <w:rsid w:val="5397660A"/>
    <w:rsid w:val="53977152"/>
    <w:rsid w:val="53B536AF"/>
    <w:rsid w:val="541E4513"/>
    <w:rsid w:val="54330A77"/>
    <w:rsid w:val="5449029B"/>
    <w:rsid w:val="544F17EE"/>
    <w:rsid w:val="546A7E65"/>
    <w:rsid w:val="54A11E85"/>
    <w:rsid w:val="54C30C68"/>
    <w:rsid w:val="54C811C0"/>
    <w:rsid w:val="54DB5397"/>
    <w:rsid w:val="551408A9"/>
    <w:rsid w:val="55326602"/>
    <w:rsid w:val="553F3B11"/>
    <w:rsid w:val="554F7808"/>
    <w:rsid w:val="558A2919"/>
    <w:rsid w:val="5595275D"/>
    <w:rsid w:val="55987CBF"/>
    <w:rsid w:val="55C26E6E"/>
    <w:rsid w:val="55C6052C"/>
    <w:rsid w:val="55DD1CCE"/>
    <w:rsid w:val="55F02A8A"/>
    <w:rsid w:val="560E21DB"/>
    <w:rsid w:val="56182CE3"/>
    <w:rsid w:val="561B17C3"/>
    <w:rsid w:val="561E6A32"/>
    <w:rsid w:val="5630526E"/>
    <w:rsid w:val="563F248A"/>
    <w:rsid w:val="565A5332"/>
    <w:rsid w:val="566118CC"/>
    <w:rsid w:val="5681272B"/>
    <w:rsid w:val="56933A4F"/>
    <w:rsid w:val="569A4DDE"/>
    <w:rsid w:val="56AE2637"/>
    <w:rsid w:val="56B63EC0"/>
    <w:rsid w:val="56CC617C"/>
    <w:rsid w:val="56D77906"/>
    <w:rsid w:val="56DA3CD7"/>
    <w:rsid w:val="56EA0D61"/>
    <w:rsid w:val="56F209D5"/>
    <w:rsid w:val="56F95FA8"/>
    <w:rsid w:val="57016C0B"/>
    <w:rsid w:val="571E77BD"/>
    <w:rsid w:val="57266671"/>
    <w:rsid w:val="5728272B"/>
    <w:rsid w:val="572B30A2"/>
    <w:rsid w:val="57376AD1"/>
    <w:rsid w:val="57410B5C"/>
    <w:rsid w:val="57544F8D"/>
    <w:rsid w:val="57684EDC"/>
    <w:rsid w:val="57720FDC"/>
    <w:rsid w:val="578353F6"/>
    <w:rsid w:val="578F6B96"/>
    <w:rsid w:val="57953B57"/>
    <w:rsid w:val="57C50DB7"/>
    <w:rsid w:val="57EA1111"/>
    <w:rsid w:val="57FD4342"/>
    <w:rsid w:val="58056B31"/>
    <w:rsid w:val="580746F5"/>
    <w:rsid w:val="580B5F93"/>
    <w:rsid w:val="58147CE5"/>
    <w:rsid w:val="583A23D4"/>
    <w:rsid w:val="58523BC2"/>
    <w:rsid w:val="58580AAD"/>
    <w:rsid w:val="5886386C"/>
    <w:rsid w:val="589738F8"/>
    <w:rsid w:val="589C6BEB"/>
    <w:rsid w:val="58A538DE"/>
    <w:rsid w:val="58B8491C"/>
    <w:rsid w:val="58EE8BE6"/>
    <w:rsid w:val="58F879F1"/>
    <w:rsid w:val="5929179F"/>
    <w:rsid w:val="592C718B"/>
    <w:rsid w:val="592E05E9"/>
    <w:rsid w:val="594C38BC"/>
    <w:rsid w:val="594C55F4"/>
    <w:rsid w:val="594E53E5"/>
    <w:rsid w:val="59613991"/>
    <w:rsid w:val="597F55C5"/>
    <w:rsid w:val="598C1AD8"/>
    <w:rsid w:val="599B6405"/>
    <w:rsid w:val="599C2C1B"/>
    <w:rsid w:val="59B52861"/>
    <w:rsid w:val="59F16C1F"/>
    <w:rsid w:val="5A160C1F"/>
    <w:rsid w:val="5A1F5846"/>
    <w:rsid w:val="5A8C678A"/>
    <w:rsid w:val="5A916423"/>
    <w:rsid w:val="5AC266B1"/>
    <w:rsid w:val="5AC75656"/>
    <w:rsid w:val="5ACA58FE"/>
    <w:rsid w:val="5AD8134D"/>
    <w:rsid w:val="5AE20B01"/>
    <w:rsid w:val="5AE61560"/>
    <w:rsid w:val="5AEC6329"/>
    <w:rsid w:val="5AED5131"/>
    <w:rsid w:val="5AF820D3"/>
    <w:rsid w:val="5B0F50F4"/>
    <w:rsid w:val="5B417A17"/>
    <w:rsid w:val="5B5F11CE"/>
    <w:rsid w:val="5B696293"/>
    <w:rsid w:val="5B755279"/>
    <w:rsid w:val="5B7C2D04"/>
    <w:rsid w:val="5B996CB5"/>
    <w:rsid w:val="5BD01EF1"/>
    <w:rsid w:val="5BD76A09"/>
    <w:rsid w:val="5BEB4396"/>
    <w:rsid w:val="5BF05F90"/>
    <w:rsid w:val="5BFC6A05"/>
    <w:rsid w:val="5BFE230B"/>
    <w:rsid w:val="5C07771E"/>
    <w:rsid w:val="5C1443A8"/>
    <w:rsid w:val="5C447CC6"/>
    <w:rsid w:val="5C5E7109"/>
    <w:rsid w:val="5C653798"/>
    <w:rsid w:val="5CB00EB7"/>
    <w:rsid w:val="5CD26823"/>
    <w:rsid w:val="5CD64ACB"/>
    <w:rsid w:val="5CE47482"/>
    <w:rsid w:val="5D021815"/>
    <w:rsid w:val="5D3513BC"/>
    <w:rsid w:val="5D355860"/>
    <w:rsid w:val="5D5D34CA"/>
    <w:rsid w:val="5D7F339F"/>
    <w:rsid w:val="5D900CE9"/>
    <w:rsid w:val="5DA36190"/>
    <w:rsid w:val="5DA900DD"/>
    <w:rsid w:val="5DBC6869"/>
    <w:rsid w:val="5DCA5FA9"/>
    <w:rsid w:val="5DF048E9"/>
    <w:rsid w:val="5DF35A2F"/>
    <w:rsid w:val="5E0C10BA"/>
    <w:rsid w:val="5E41648D"/>
    <w:rsid w:val="5E4913FD"/>
    <w:rsid w:val="5E4C006B"/>
    <w:rsid w:val="5E7A53E8"/>
    <w:rsid w:val="5E7F4D88"/>
    <w:rsid w:val="5E8132DF"/>
    <w:rsid w:val="5E9640DD"/>
    <w:rsid w:val="5EB153BA"/>
    <w:rsid w:val="5ECA5699"/>
    <w:rsid w:val="5ECC19DD"/>
    <w:rsid w:val="5ECC487B"/>
    <w:rsid w:val="5ED41845"/>
    <w:rsid w:val="5EE242F8"/>
    <w:rsid w:val="5F3758FE"/>
    <w:rsid w:val="5F8F01C9"/>
    <w:rsid w:val="5FDC61FE"/>
    <w:rsid w:val="600927D8"/>
    <w:rsid w:val="60100896"/>
    <w:rsid w:val="601259E5"/>
    <w:rsid w:val="601C6864"/>
    <w:rsid w:val="603E2C7E"/>
    <w:rsid w:val="604858AA"/>
    <w:rsid w:val="60536729"/>
    <w:rsid w:val="606E6827"/>
    <w:rsid w:val="60940AF0"/>
    <w:rsid w:val="60AB3159"/>
    <w:rsid w:val="60AE2902"/>
    <w:rsid w:val="60C1135D"/>
    <w:rsid w:val="60F25769"/>
    <w:rsid w:val="610F6EAF"/>
    <w:rsid w:val="61104E1E"/>
    <w:rsid w:val="61132399"/>
    <w:rsid w:val="61360B9E"/>
    <w:rsid w:val="614D0248"/>
    <w:rsid w:val="615265F1"/>
    <w:rsid w:val="61635235"/>
    <w:rsid w:val="616B5647"/>
    <w:rsid w:val="61711B53"/>
    <w:rsid w:val="61713E4A"/>
    <w:rsid w:val="61797CF6"/>
    <w:rsid w:val="619C5EAE"/>
    <w:rsid w:val="61C471B3"/>
    <w:rsid w:val="61D62A05"/>
    <w:rsid w:val="61D64604"/>
    <w:rsid w:val="61DF3D69"/>
    <w:rsid w:val="61E957AF"/>
    <w:rsid w:val="61EF4230"/>
    <w:rsid w:val="620D0B5A"/>
    <w:rsid w:val="62152D49"/>
    <w:rsid w:val="62337302"/>
    <w:rsid w:val="62443033"/>
    <w:rsid w:val="62864468"/>
    <w:rsid w:val="62987539"/>
    <w:rsid w:val="62B246FC"/>
    <w:rsid w:val="62BF560C"/>
    <w:rsid w:val="62C4368F"/>
    <w:rsid w:val="631F6A33"/>
    <w:rsid w:val="63304B00"/>
    <w:rsid w:val="633A0C52"/>
    <w:rsid w:val="63414FC5"/>
    <w:rsid w:val="63415E72"/>
    <w:rsid w:val="635827A0"/>
    <w:rsid w:val="6368330A"/>
    <w:rsid w:val="63714BFB"/>
    <w:rsid w:val="638262E2"/>
    <w:rsid w:val="639E5745"/>
    <w:rsid w:val="63A4104A"/>
    <w:rsid w:val="63C27722"/>
    <w:rsid w:val="63CA0B7B"/>
    <w:rsid w:val="63EF496F"/>
    <w:rsid w:val="63F83144"/>
    <w:rsid w:val="63FB433E"/>
    <w:rsid w:val="64043138"/>
    <w:rsid w:val="641461CF"/>
    <w:rsid w:val="642108EC"/>
    <w:rsid w:val="64521623"/>
    <w:rsid w:val="64590086"/>
    <w:rsid w:val="645F73C4"/>
    <w:rsid w:val="64680857"/>
    <w:rsid w:val="646B2C27"/>
    <w:rsid w:val="64833355"/>
    <w:rsid w:val="6486601E"/>
    <w:rsid w:val="648C6121"/>
    <w:rsid w:val="64BA7216"/>
    <w:rsid w:val="65040CC6"/>
    <w:rsid w:val="65052FCB"/>
    <w:rsid w:val="65093DF3"/>
    <w:rsid w:val="65107A63"/>
    <w:rsid w:val="65242442"/>
    <w:rsid w:val="65521F0A"/>
    <w:rsid w:val="655A5C70"/>
    <w:rsid w:val="65622F6B"/>
    <w:rsid w:val="65642E77"/>
    <w:rsid w:val="65644DA2"/>
    <w:rsid w:val="6571702E"/>
    <w:rsid w:val="65766A16"/>
    <w:rsid w:val="65BF03BD"/>
    <w:rsid w:val="65BF79C1"/>
    <w:rsid w:val="65C6799D"/>
    <w:rsid w:val="65D36D23"/>
    <w:rsid w:val="65E10333"/>
    <w:rsid w:val="65F31BDB"/>
    <w:rsid w:val="65F93F17"/>
    <w:rsid w:val="65FB3A0F"/>
    <w:rsid w:val="660404C6"/>
    <w:rsid w:val="66154481"/>
    <w:rsid w:val="66476D2B"/>
    <w:rsid w:val="665F6249"/>
    <w:rsid w:val="668D04BB"/>
    <w:rsid w:val="668E1D4A"/>
    <w:rsid w:val="66A56E57"/>
    <w:rsid w:val="66BB3306"/>
    <w:rsid w:val="66CF2F8B"/>
    <w:rsid w:val="66CF63DE"/>
    <w:rsid w:val="66D05861"/>
    <w:rsid w:val="66DB1226"/>
    <w:rsid w:val="66E11C8D"/>
    <w:rsid w:val="67180043"/>
    <w:rsid w:val="67566EED"/>
    <w:rsid w:val="675C4FE0"/>
    <w:rsid w:val="677F6056"/>
    <w:rsid w:val="678F2D62"/>
    <w:rsid w:val="67935AFE"/>
    <w:rsid w:val="67A976C6"/>
    <w:rsid w:val="67B6586C"/>
    <w:rsid w:val="67BF6452"/>
    <w:rsid w:val="67CF7ECE"/>
    <w:rsid w:val="67D839B8"/>
    <w:rsid w:val="67EC1211"/>
    <w:rsid w:val="68070B84"/>
    <w:rsid w:val="682B43A2"/>
    <w:rsid w:val="685079F2"/>
    <w:rsid w:val="68555008"/>
    <w:rsid w:val="686236C1"/>
    <w:rsid w:val="68637725"/>
    <w:rsid w:val="68640AED"/>
    <w:rsid w:val="68732944"/>
    <w:rsid w:val="68BD1C0C"/>
    <w:rsid w:val="68D36EDC"/>
    <w:rsid w:val="68FA5E59"/>
    <w:rsid w:val="69091CE9"/>
    <w:rsid w:val="690E755B"/>
    <w:rsid w:val="692C3FBB"/>
    <w:rsid w:val="698536CB"/>
    <w:rsid w:val="698E432E"/>
    <w:rsid w:val="69C42446"/>
    <w:rsid w:val="69DB153D"/>
    <w:rsid w:val="6A1E2D61"/>
    <w:rsid w:val="6A352360"/>
    <w:rsid w:val="6A5D6751"/>
    <w:rsid w:val="6A74080D"/>
    <w:rsid w:val="6A7774B8"/>
    <w:rsid w:val="6A8963EF"/>
    <w:rsid w:val="6A9A5533"/>
    <w:rsid w:val="6AA21342"/>
    <w:rsid w:val="6ABE06F9"/>
    <w:rsid w:val="6AEF34F2"/>
    <w:rsid w:val="6AF31DAD"/>
    <w:rsid w:val="6B00125C"/>
    <w:rsid w:val="6B113469"/>
    <w:rsid w:val="6B176401"/>
    <w:rsid w:val="6B2807B2"/>
    <w:rsid w:val="6B405AFC"/>
    <w:rsid w:val="6B453697"/>
    <w:rsid w:val="6B4D0219"/>
    <w:rsid w:val="6B69275D"/>
    <w:rsid w:val="6B757E0C"/>
    <w:rsid w:val="6B8760E4"/>
    <w:rsid w:val="6B89693F"/>
    <w:rsid w:val="6B9E0A74"/>
    <w:rsid w:val="6BDB33E5"/>
    <w:rsid w:val="6BE50451"/>
    <w:rsid w:val="6C354F35"/>
    <w:rsid w:val="6C3813E2"/>
    <w:rsid w:val="6C4B2FB6"/>
    <w:rsid w:val="6C4E5FF7"/>
    <w:rsid w:val="6C5A29E7"/>
    <w:rsid w:val="6C5B205C"/>
    <w:rsid w:val="6C627CF4"/>
    <w:rsid w:val="6C661592"/>
    <w:rsid w:val="6C7041BF"/>
    <w:rsid w:val="6C7A3290"/>
    <w:rsid w:val="6C97436A"/>
    <w:rsid w:val="6CBA0092"/>
    <w:rsid w:val="6CDA788A"/>
    <w:rsid w:val="6CE36ED1"/>
    <w:rsid w:val="6CEF11A0"/>
    <w:rsid w:val="6CFB0696"/>
    <w:rsid w:val="6D185C42"/>
    <w:rsid w:val="6D5E670D"/>
    <w:rsid w:val="6D77332B"/>
    <w:rsid w:val="6D775126"/>
    <w:rsid w:val="6D86751D"/>
    <w:rsid w:val="6D8F5A52"/>
    <w:rsid w:val="6DB1683D"/>
    <w:rsid w:val="6DF94E02"/>
    <w:rsid w:val="6E2E7E8E"/>
    <w:rsid w:val="6E354AFB"/>
    <w:rsid w:val="6E3F653F"/>
    <w:rsid w:val="6E837D5D"/>
    <w:rsid w:val="6EA05B82"/>
    <w:rsid w:val="6ED21161"/>
    <w:rsid w:val="6EE22F2B"/>
    <w:rsid w:val="6EFF6962"/>
    <w:rsid w:val="6F241291"/>
    <w:rsid w:val="6F2F6E0A"/>
    <w:rsid w:val="6F3516F0"/>
    <w:rsid w:val="6F4B1047"/>
    <w:rsid w:val="6F566FDA"/>
    <w:rsid w:val="6F6D284B"/>
    <w:rsid w:val="6F711791"/>
    <w:rsid w:val="6F9D176F"/>
    <w:rsid w:val="6FC34F4E"/>
    <w:rsid w:val="6FE5761E"/>
    <w:rsid w:val="6FFA03B4"/>
    <w:rsid w:val="6FFF568D"/>
    <w:rsid w:val="70117A67"/>
    <w:rsid w:val="7016507D"/>
    <w:rsid w:val="701651B9"/>
    <w:rsid w:val="7028696A"/>
    <w:rsid w:val="703D6203"/>
    <w:rsid w:val="706E06A5"/>
    <w:rsid w:val="70861641"/>
    <w:rsid w:val="709541F4"/>
    <w:rsid w:val="70981F36"/>
    <w:rsid w:val="709B649B"/>
    <w:rsid w:val="70BC3E77"/>
    <w:rsid w:val="70C6681A"/>
    <w:rsid w:val="70F47AF9"/>
    <w:rsid w:val="70FC18A9"/>
    <w:rsid w:val="711A0CD8"/>
    <w:rsid w:val="71406F15"/>
    <w:rsid w:val="71772CFA"/>
    <w:rsid w:val="71842010"/>
    <w:rsid w:val="719A3A8C"/>
    <w:rsid w:val="71AD4A29"/>
    <w:rsid w:val="71C512B0"/>
    <w:rsid w:val="71CE736A"/>
    <w:rsid w:val="72220519"/>
    <w:rsid w:val="72306FA2"/>
    <w:rsid w:val="7249616A"/>
    <w:rsid w:val="724E6D50"/>
    <w:rsid w:val="727011D8"/>
    <w:rsid w:val="7274672D"/>
    <w:rsid w:val="72A21FBD"/>
    <w:rsid w:val="72AC65C9"/>
    <w:rsid w:val="72BB1F0C"/>
    <w:rsid w:val="72C6083B"/>
    <w:rsid w:val="72D60AF4"/>
    <w:rsid w:val="72E871A5"/>
    <w:rsid w:val="730A20CA"/>
    <w:rsid w:val="733F345D"/>
    <w:rsid w:val="737754FC"/>
    <w:rsid w:val="737E5642"/>
    <w:rsid w:val="73840550"/>
    <w:rsid w:val="73BD5CDD"/>
    <w:rsid w:val="73BE2764"/>
    <w:rsid w:val="73C3551C"/>
    <w:rsid w:val="73CA0E04"/>
    <w:rsid w:val="74143949"/>
    <w:rsid w:val="74610D3B"/>
    <w:rsid w:val="746960C4"/>
    <w:rsid w:val="746A0C2F"/>
    <w:rsid w:val="746E6794"/>
    <w:rsid w:val="747F7032"/>
    <w:rsid w:val="74A12D31"/>
    <w:rsid w:val="74A94712"/>
    <w:rsid w:val="74CB1C17"/>
    <w:rsid w:val="74D47D6E"/>
    <w:rsid w:val="74E7348C"/>
    <w:rsid w:val="74F17F5A"/>
    <w:rsid w:val="74F54E32"/>
    <w:rsid w:val="74F811F5"/>
    <w:rsid w:val="751574A1"/>
    <w:rsid w:val="753A7689"/>
    <w:rsid w:val="75504B8E"/>
    <w:rsid w:val="755A3883"/>
    <w:rsid w:val="75660A02"/>
    <w:rsid w:val="758058D7"/>
    <w:rsid w:val="759C6025"/>
    <w:rsid w:val="759F78C3"/>
    <w:rsid w:val="75A71D6A"/>
    <w:rsid w:val="75B74C0D"/>
    <w:rsid w:val="75CB03A6"/>
    <w:rsid w:val="75E265EC"/>
    <w:rsid w:val="75EA1C74"/>
    <w:rsid w:val="75EC73E6"/>
    <w:rsid w:val="75EE026B"/>
    <w:rsid w:val="75F24681"/>
    <w:rsid w:val="760576A2"/>
    <w:rsid w:val="76120095"/>
    <w:rsid w:val="76320737"/>
    <w:rsid w:val="764D731F"/>
    <w:rsid w:val="765B0B5A"/>
    <w:rsid w:val="766703E1"/>
    <w:rsid w:val="766A6123"/>
    <w:rsid w:val="769465D6"/>
    <w:rsid w:val="76B4505A"/>
    <w:rsid w:val="76B707FD"/>
    <w:rsid w:val="76BA436A"/>
    <w:rsid w:val="76C745E0"/>
    <w:rsid w:val="76CD220E"/>
    <w:rsid w:val="76DC0C7E"/>
    <w:rsid w:val="76EA2DC0"/>
    <w:rsid w:val="76F400AE"/>
    <w:rsid w:val="76F868AE"/>
    <w:rsid w:val="76FA181A"/>
    <w:rsid w:val="76FB321F"/>
    <w:rsid w:val="772A3309"/>
    <w:rsid w:val="7740193F"/>
    <w:rsid w:val="77707769"/>
    <w:rsid w:val="779C40BA"/>
    <w:rsid w:val="77FE6205"/>
    <w:rsid w:val="781C69C9"/>
    <w:rsid w:val="7840713B"/>
    <w:rsid w:val="786646C8"/>
    <w:rsid w:val="78686692"/>
    <w:rsid w:val="786968F3"/>
    <w:rsid w:val="786F51B2"/>
    <w:rsid w:val="787B0173"/>
    <w:rsid w:val="787B0961"/>
    <w:rsid w:val="78931961"/>
    <w:rsid w:val="789B6E1B"/>
    <w:rsid w:val="78D13B60"/>
    <w:rsid w:val="78E1214F"/>
    <w:rsid w:val="78EE303B"/>
    <w:rsid w:val="78FB1235"/>
    <w:rsid w:val="78FE3993"/>
    <w:rsid w:val="790A15C0"/>
    <w:rsid w:val="79142D0D"/>
    <w:rsid w:val="792210ED"/>
    <w:rsid w:val="79297BCF"/>
    <w:rsid w:val="7943722A"/>
    <w:rsid w:val="794762A8"/>
    <w:rsid w:val="79570BE0"/>
    <w:rsid w:val="795F7A95"/>
    <w:rsid w:val="79614A83"/>
    <w:rsid w:val="79660E24"/>
    <w:rsid w:val="797F3CB6"/>
    <w:rsid w:val="79800FEF"/>
    <w:rsid w:val="799C4845"/>
    <w:rsid w:val="79A71C89"/>
    <w:rsid w:val="79BA211C"/>
    <w:rsid w:val="79CB3FF2"/>
    <w:rsid w:val="79D73ACF"/>
    <w:rsid w:val="79E0509E"/>
    <w:rsid w:val="79EE760C"/>
    <w:rsid w:val="79FB45A8"/>
    <w:rsid w:val="79FB6121"/>
    <w:rsid w:val="7A173ECC"/>
    <w:rsid w:val="7A28257D"/>
    <w:rsid w:val="7A2C3D02"/>
    <w:rsid w:val="7A464F9C"/>
    <w:rsid w:val="7A4822D7"/>
    <w:rsid w:val="7A652E89"/>
    <w:rsid w:val="7A925C48"/>
    <w:rsid w:val="7A971B9E"/>
    <w:rsid w:val="7A9A5809"/>
    <w:rsid w:val="7A9F08F4"/>
    <w:rsid w:val="7AAC0AB8"/>
    <w:rsid w:val="7AC85AB9"/>
    <w:rsid w:val="7AD344E9"/>
    <w:rsid w:val="7ADC6EC3"/>
    <w:rsid w:val="7AEE4674"/>
    <w:rsid w:val="7B0F2ADD"/>
    <w:rsid w:val="7B2A4037"/>
    <w:rsid w:val="7B302338"/>
    <w:rsid w:val="7B362A78"/>
    <w:rsid w:val="7B3E7416"/>
    <w:rsid w:val="7B430ADD"/>
    <w:rsid w:val="7B89704B"/>
    <w:rsid w:val="7B8F3DE8"/>
    <w:rsid w:val="7B9B28DB"/>
    <w:rsid w:val="7BA86D6E"/>
    <w:rsid w:val="7BBA31A7"/>
    <w:rsid w:val="7BBB2114"/>
    <w:rsid w:val="7BF23DCE"/>
    <w:rsid w:val="7BF546E1"/>
    <w:rsid w:val="7BF65A60"/>
    <w:rsid w:val="7C283604"/>
    <w:rsid w:val="7C3B04F8"/>
    <w:rsid w:val="7C4E5A56"/>
    <w:rsid w:val="7C5331B5"/>
    <w:rsid w:val="7C6F70DA"/>
    <w:rsid w:val="7C715322"/>
    <w:rsid w:val="7C7F737F"/>
    <w:rsid w:val="7C8909CB"/>
    <w:rsid w:val="7CAC014A"/>
    <w:rsid w:val="7CC52305"/>
    <w:rsid w:val="7CE64029"/>
    <w:rsid w:val="7D16490F"/>
    <w:rsid w:val="7D2863F0"/>
    <w:rsid w:val="7D29290B"/>
    <w:rsid w:val="7D383C22"/>
    <w:rsid w:val="7D3C4351"/>
    <w:rsid w:val="7D4D7F17"/>
    <w:rsid w:val="7D5B4A17"/>
    <w:rsid w:val="7DA737B9"/>
    <w:rsid w:val="7DD87E16"/>
    <w:rsid w:val="7E002EC9"/>
    <w:rsid w:val="7E060754"/>
    <w:rsid w:val="7E130E4E"/>
    <w:rsid w:val="7E133E74"/>
    <w:rsid w:val="7E1621A7"/>
    <w:rsid w:val="7E34386D"/>
    <w:rsid w:val="7E370FE0"/>
    <w:rsid w:val="7E3B58DD"/>
    <w:rsid w:val="7E4B4A8C"/>
    <w:rsid w:val="7E801228"/>
    <w:rsid w:val="7E992A45"/>
    <w:rsid w:val="7EBC7DFE"/>
    <w:rsid w:val="7ED57409"/>
    <w:rsid w:val="7EE90624"/>
    <w:rsid w:val="7F364D5C"/>
    <w:rsid w:val="7F5B0CFF"/>
    <w:rsid w:val="7F995383"/>
    <w:rsid w:val="7F9E8A5D"/>
    <w:rsid w:val="7FA9362A"/>
    <w:rsid w:val="7FAE7080"/>
    <w:rsid w:val="7FB421BD"/>
    <w:rsid w:val="7FDE6C04"/>
    <w:rsid w:val="7FF66D6B"/>
    <w:rsid w:val="B3FD626C"/>
    <w:rsid w:val="B97FD9D3"/>
    <w:rsid w:val="BE977839"/>
    <w:rsid w:val="BFFE002C"/>
    <w:rsid w:val="D6FB5702"/>
    <w:rsid w:val="E56E72C2"/>
    <w:rsid w:val="EF6B3514"/>
    <w:rsid w:val="F7FB68A4"/>
    <w:rsid w:val="F7FD468D"/>
    <w:rsid w:val="FFEFA8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 w:cstheme="minorBidi"/>
      <w:kern w:val="2"/>
      <w:sz w:val="28"/>
      <w:szCs w:val="22"/>
      <w:lang w:val="en-US" w:eastAsia="zh-CN" w:bidi="ar-SA"/>
    </w:rPr>
  </w:style>
  <w:style w:type="paragraph" w:styleId="2">
    <w:name w:val="heading 1"/>
    <w:basedOn w:val="1"/>
    <w:next w:val="1"/>
    <w:link w:val="44"/>
    <w:qFormat/>
    <w:uiPriority w:val="9"/>
    <w:pPr>
      <w:keepNext/>
      <w:keepLines/>
      <w:spacing w:before="100" w:beforeAutospacing="1" w:after="100" w:afterAutospacing="1" w:line="240" w:lineRule="auto"/>
      <w:ind w:firstLine="0" w:firstLineChars="0"/>
      <w:outlineLvl w:val="0"/>
    </w:pPr>
    <w:rPr>
      <w:b/>
      <w:bCs/>
      <w:kern w:val="44"/>
      <w:sz w:val="32"/>
      <w:szCs w:val="44"/>
    </w:rPr>
  </w:style>
  <w:style w:type="paragraph" w:styleId="3">
    <w:name w:val="heading 2"/>
    <w:basedOn w:val="1"/>
    <w:next w:val="1"/>
    <w:link w:val="38"/>
    <w:unhideWhenUsed/>
    <w:qFormat/>
    <w:uiPriority w:val="9"/>
    <w:pPr>
      <w:keepNext/>
      <w:keepLines/>
      <w:adjustRightInd w:val="0"/>
      <w:ind w:firstLine="0" w:firstLineChars="0"/>
      <w:jc w:val="left"/>
      <w:outlineLvl w:val="1"/>
    </w:pPr>
    <w:rPr>
      <w:rFonts w:eastAsia="宋体" w:cstheme="majorBidi"/>
      <w:b/>
      <w:bCs/>
      <w:szCs w:val="32"/>
    </w:rPr>
  </w:style>
  <w:style w:type="paragraph" w:styleId="4">
    <w:name w:val="heading 3"/>
    <w:basedOn w:val="1"/>
    <w:next w:val="1"/>
    <w:link w:val="39"/>
    <w:unhideWhenUsed/>
    <w:qFormat/>
    <w:uiPriority w:val="9"/>
    <w:pPr>
      <w:keepNext/>
      <w:keepLines/>
      <w:spacing w:before="120" w:after="120"/>
      <w:ind w:firstLine="0" w:firstLineChars="0"/>
      <w:outlineLvl w:val="2"/>
    </w:pPr>
    <w:rPr>
      <w:b/>
      <w:bCs/>
      <w:szCs w:val="32"/>
    </w:rPr>
  </w:style>
  <w:style w:type="paragraph" w:styleId="5">
    <w:name w:val="heading 4"/>
    <w:basedOn w:val="1"/>
    <w:next w:val="1"/>
    <w:link w:val="40"/>
    <w:unhideWhenUsed/>
    <w:qFormat/>
    <w:uiPriority w:val="9"/>
    <w:pPr>
      <w:keepNext/>
      <w:keepLines/>
      <w:ind w:firstLine="0" w:firstLineChars="0"/>
      <w:outlineLvl w:val="3"/>
    </w:pPr>
    <w:rPr>
      <w:rFonts w:cstheme="majorBidi"/>
      <w:b/>
      <w:bCs/>
      <w:szCs w:val="28"/>
    </w:rPr>
  </w:style>
  <w:style w:type="paragraph" w:styleId="6">
    <w:name w:val="heading 5"/>
    <w:basedOn w:val="1"/>
    <w:next w:val="1"/>
    <w:link w:val="45"/>
    <w:unhideWhenUsed/>
    <w:qFormat/>
    <w:uiPriority w:val="9"/>
    <w:pPr>
      <w:keepNext/>
      <w:keepLines/>
      <w:spacing w:before="280" w:after="290" w:line="376" w:lineRule="auto"/>
      <w:outlineLvl w:val="4"/>
    </w:pPr>
    <w:rPr>
      <w:b/>
      <w:bCs/>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1680"/>
      <w:jc w:val="left"/>
    </w:pPr>
    <w:rPr>
      <w:rFonts w:asciiTheme="minorHAnsi" w:eastAsiaTheme="minorHAnsi"/>
      <w:sz w:val="18"/>
      <w:szCs w:val="18"/>
    </w:rPr>
  </w:style>
  <w:style w:type="paragraph" w:styleId="8">
    <w:name w:val="Normal Indent"/>
    <w:basedOn w:val="1"/>
    <w:link w:val="57"/>
    <w:qFormat/>
    <w:uiPriority w:val="0"/>
    <w:pPr>
      <w:spacing w:line="240" w:lineRule="auto"/>
      <w:ind w:firstLine="420" w:firstLineChars="0"/>
    </w:pPr>
    <w:rPr>
      <w:rFonts w:ascii="楷体_GB2312" w:eastAsia="楷体_GB2312" w:cs="楷体_GB2312" w:hAnsiTheme="minorHAnsi"/>
      <w:szCs w:val="28"/>
    </w:rPr>
  </w:style>
  <w:style w:type="paragraph" w:styleId="9">
    <w:name w:val="caption"/>
    <w:basedOn w:val="1"/>
    <w:next w:val="1"/>
    <w:link w:val="73"/>
    <w:qFormat/>
    <w:uiPriority w:val="0"/>
    <w:pPr>
      <w:keepNext/>
      <w:widowControl/>
      <w:ind w:firstLine="0" w:firstLineChars="0"/>
      <w:jc w:val="center"/>
    </w:pPr>
    <w:rPr>
      <w:rFonts w:ascii="宋体" w:hAnsi="宋体" w:eastAsiaTheme="minorEastAsia"/>
      <w:b/>
      <w:sz w:val="21"/>
      <w:szCs w:val="20"/>
    </w:rPr>
  </w:style>
  <w:style w:type="paragraph" w:styleId="10">
    <w:name w:val="Document Map"/>
    <w:basedOn w:val="1"/>
    <w:link w:val="63"/>
    <w:unhideWhenUsed/>
    <w:qFormat/>
    <w:uiPriority w:val="99"/>
    <w:rPr>
      <w:rFonts w:ascii="Microsoft YaHei UI" w:eastAsia="Microsoft YaHei UI"/>
      <w:sz w:val="18"/>
      <w:szCs w:val="18"/>
    </w:rPr>
  </w:style>
  <w:style w:type="paragraph" w:styleId="11">
    <w:name w:val="annotation text"/>
    <w:basedOn w:val="1"/>
    <w:link w:val="68"/>
    <w:unhideWhenUsed/>
    <w:qFormat/>
    <w:uiPriority w:val="99"/>
    <w:pPr>
      <w:jc w:val="left"/>
    </w:pPr>
  </w:style>
  <w:style w:type="paragraph" w:styleId="12">
    <w:name w:val="Salutation"/>
    <w:basedOn w:val="1"/>
    <w:next w:val="1"/>
    <w:unhideWhenUsed/>
    <w:qFormat/>
    <w:uiPriority w:val="99"/>
  </w:style>
  <w:style w:type="paragraph" w:styleId="13">
    <w:name w:val="Body Text"/>
    <w:basedOn w:val="1"/>
    <w:link w:val="51"/>
    <w:unhideWhenUsed/>
    <w:qFormat/>
    <w:uiPriority w:val="99"/>
    <w:pPr>
      <w:spacing w:after="120"/>
    </w:pPr>
  </w:style>
  <w:style w:type="paragraph" w:styleId="14">
    <w:name w:val="toc 5"/>
    <w:basedOn w:val="1"/>
    <w:next w:val="1"/>
    <w:unhideWhenUsed/>
    <w:qFormat/>
    <w:uiPriority w:val="39"/>
    <w:pPr>
      <w:ind w:left="1120"/>
      <w:jc w:val="left"/>
    </w:pPr>
    <w:rPr>
      <w:rFonts w:asciiTheme="minorHAnsi" w:eastAsiaTheme="minorHAnsi"/>
      <w:sz w:val="18"/>
      <w:szCs w:val="18"/>
    </w:rPr>
  </w:style>
  <w:style w:type="paragraph" w:styleId="15">
    <w:name w:val="toc 3"/>
    <w:basedOn w:val="1"/>
    <w:next w:val="1"/>
    <w:unhideWhenUsed/>
    <w:qFormat/>
    <w:uiPriority w:val="39"/>
    <w:pPr>
      <w:ind w:left="560"/>
      <w:jc w:val="left"/>
    </w:pPr>
    <w:rPr>
      <w:rFonts w:asciiTheme="minorHAnsi" w:eastAsiaTheme="minorHAnsi"/>
      <w:i/>
      <w:iCs/>
      <w:sz w:val="20"/>
      <w:szCs w:val="20"/>
    </w:rPr>
  </w:style>
  <w:style w:type="paragraph" w:styleId="16">
    <w:name w:val="toc 8"/>
    <w:basedOn w:val="1"/>
    <w:next w:val="1"/>
    <w:unhideWhenUsed/>
    <w:qFormat/>
    <w:uiPriority w:val="39"/>
    <w:pPr>
      <w:ind w:left="1960"/>
      <w:jc w:val="left"/>
    </w:pPr>
    <w:rPr>
      <w:rFonts w:asciiTheme="minorHAnsi" w:eastAsiaTheme="minorHAnsi"/>
      <w:sz w:val="18"/>
      <w:szCs w:val="18"/>
    </w:rPr>
  </w:style>
  <w:style w:type="paragraph" w:styleId="17">
    <w:name w:val="Body Text Indent 2"/>
    <w:basedOn w:val="1"/>
    <w:next w:val="1"/>
    <w:qFormat/>
    <w:uiPriority w:val="0"/>
    <w:rPr>
      <w:rFonts w:eastAsia="仿宋_GB2312"/>
      <w:b/>
      <w:sz w:val="32"/>
      <w:szCs w:val="20"/>
    </w:rPr>
  </w:style>
  <w:style w:type="paragraph" w:styleId="18">
    <w:name w:val="Balloon Text"/>
    <w:basedOn w:val="1"/>
    <w:link w:val="49"/>
    <w:unhideWhenUsed/>
    <w:qFormat/>
    <w:uiPriority w:val="99"/>
    <w:pPr>
      <w:spacing w:line="240" w:lineRule="auto"/>
    </w:pPr>
    <w:rPr>
      <w:sz w:val="18"/>
      <w:szCs w:val="18"/>
    </w:rPr>
  </w:style>
  <w:style w:type="paragraph" w:styleId="19">
    <w:name w:val="footer"/>
    <w:basedOn w:val="1"/>
    <w:link w:val="53"/>
    <w:qFormat/>
    <w:uiPriority w:val="99"/>
    <w:pPr>
      <w:tabs>
        <w:tab w:val="center" w:pos="4153"/>
        <w:tab w:val="right" w:pos="8306"/>
      </w:tabs>
      <w:snapToGrid w:val="0"/>
      <w:spacing w:line="240" w:lineRule="auto"/>
      <w:ind w:firstLine="0" w:firstLineChars="0"/>
      <w:jc w:val="left"/>
    </w:pPr>
    <w:rPr>
      <w:rFonts w:eastAsia="宋体" w:asciiTheme="minorHAnsi" w:hAnsiTheme="minorHAnsi"/>
      <w:sz w:val="18"/>
      <w:szCs w:val="18"/>
    </w:rPr>
  </w:style>
  <w:style w:type="paragraph" w:styleId="20">
    <w:name w:val="header"/>
    <w:basedOn w:val="1"/>
    <w:link w:val="59"/>
    <w:qFormat/>
    <w:uiPriority w:val="0"/>
    <w:pPr>
      <w:pBdr>
        <w:bottom w:val="single" w:color="auto" w:sz="6" w:space="1"/>
      </w:pBdr>
      <w:tabs>
        <w:tab w:val="center" w:pos="4153"/>
        <w:tab w:val="right" w:pos="8306"/>
      </w:tabs>
      <w:snapToGrid w:val="0"/>
      <w:spacing w:line="240" w:lineRule="auto"/>
      <w:ind w:firstLine="0" w:firstLineChars="0"/>
      <w:jc w:val="center"/>
    </w:pPr>
    <w:rPr>
      <w:rFonts w:eastAsia="宋体" w:asciiTheme="minorHAnsi" w:hAnsiTheme="minorHAnsi"/>
      <w:sz w:val="18"/>
      <w:szCs w:val="18"/>
    </w:rPr>
  </w:style>
  <w:style w:type="paragraph" w:styleId="21">
    <w:name w:val="toc 1"/>
    <w:basedOn w:val="1"/>
    <w:next w:val="1"/>
    <w:unhideWhenUsed/>
    <w:qFormat/>
    <w:uiPriority w:val="39"/>
    <w:pPr>
      <w:tabs>
        <w:tab w:val="right" w:leader="dot" w:pos="8246"/>
      </w:tabs>
      <w:spacing w:line="520" w:lineRule="exact"/>
      <w:ind w:firstLine="602"/>
      <w:jc w:val="left"/>
    </w:pPr>
    <w:rPr>
      <w:rFonts w:ascii="仿宋" w:hAnsi="仿宋" w:cs="Times New Roman"/>
      <w:b/>
      <w:bCs/>
      <w:caps/>
      <w:sz w:val="20"/>
      <w:szCs w:val="20"/>
    </w:rPr>
  </w:style>
  <w:style w:type="paragraph" w:styleId="22">
    <w:name w:val="toc 4"/>
    <w:basedOn w:val="1"/>
    <w:next w:val="1"/>
    <w:unhideWhenUsed/>
    <w:qFormat/>
    <w:uiPriority w:val="39"/>
    <w:pPr>
      <w:ind w:left="840"/>
      <w:jc w:val="left"/>
    </w:pPr>
    <w:rPr>
      <w:rFonts w:asciiTheme="minorHAnsi" w:eastAsiaTheme="minorHAnsi"/>
      <w:sz w:val="18"/>
      <w:szCs w:val="18"/>
    </w:rPr>
  </w:style>
  <w:style w:type="paragraph" w:styleId="23">
    <w:name w:val="toc 6"/>
    <w:basedOn w:val="1"/>
    <w:next w:val="1"/>
    <w:unhideWhenUsed/>
    <w:qFormat/>
    <w:uiPriority w:val="39"/>
    <w:pPr>
      <w:ind w:left="1400"/>
      <w:jc w:val="left"/>
    </w:pPr>
    <w:rPr>
      <w:rFonts w:asciiTheme="minorHAnsi" w:eastAsiaTheme="minorHAnsi"/>
      <w:sz w:val="18"/>
      <w:szCs w:val="18"/>
    </w:rPr>
  </w:style>
  <w:style w:type="paragraph" w:styleId="24">
    <w:name w:val="toc 2"/>
    <w:basedOn w:val="1"/>
    <w:next w:val="1"/>
    <w:unhideWhenUsed/>
    <w:qFormat/>
    <w:uiPriority w:val="39"/>
    <w:pPr>
      <w:tabs>
        <w:tab w:val="right" w:leader="dot" w:pos="8246"/>
      </w:tabs>
      <w:spacing w:line="520" w:lineRule="exact"/>
      <w:ind w:firstLine="400"/>
      <w:jc w:val="left"/>
    </w:pPr>
    <w:rPr>
      <w:rFonts w:asciiTheme="minorHAnsi" w:eastAsiaTheme="minorHAnsi"/>
      <w:smallCaps/>
      <w:sz w:val="20"/>
      <w:szCs w:val="20"/>
    </w:rPr>
  </w:style>
  <w:style w:type="paragraph" w:styleId="25">
    <w:name w:val="toc 9"/>
    <w:basedOn w:val="1"/>
    <w:next w:val="1"/>
    <w:unhideWhenUsed/>
    <w:qFormat/>
    <w:uiPriority w:val="39"/>
    <w:pPr>
      <w:ind w:left="2240"/>
      <w:jc w:val="left"/>
    </w:pPr>
    <w:rPr>
      <w:rFonts w:asciiTheme="minorHAnsi" w:eastAsiaTheme="minorHAnsi"/>
      <w:sz w:val="18"/>
      <w:szCs w:val="18"/>
    </w:rPr>
  </w:style>
  <w:style w:type="paragraph" w:styleId="26">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27">
    <w:name w:val="Title"/>
    <w:basedOn w:val="1"/>
    <w:next w:val="1"/>
    <w:link w:val="46"/>
    <w:qFormat/>
    <w:uiPriority w:val="10"/>
    <w:pPr>
      <w:spacing w:beforeLines="50" w:afterLines="50" w:line="240" w:lineRule="auto"/>
      <w:ind w:firstLine="0" w:firstLineChars="0"/>
      <w:jc w:val="center"/>
    </w:pPr>
    <w:rPr>
      <w:rFonts w:eastAsia="黑体" w:cstheme="majorBidi"/>
      <w:b/>
      <w:bCs/>
      <w:szCs w:val="32"/>
    </w:rPr>
  </w:style>
  <w:style w:type="paragraph" w:styleId="28">
    <w:name w:val="annotation subject"/>
    <w:basedOn w:val="11"/>
    <w:next w:val="11"/>
    <w:link w:val="69"/>
    <w:unhideWhenUsed/>
    <w:qFormat/>
    <w:uiPriority w:val="99"/>
    <w:rPr>
      <w:b/>
      <w:bCs/>
    </w:rPr>
  </w:style>
  <w:style w:type="paragraph" w:styleId="29">
    <w:name w:val="Body Text First Indent"/>
    <w:basedOn w:val="13"/>
    <w:link w:val="50"/>
    <w:qFormat/>
    <w:uiPriority w:val="0"/>
    <w:pPr>
      <w:spacing w:line="240" w:lineRule="auto"/>
      <w:ind w:firstLine="420" w:firstLineChars="100"/>
    </w:pPr>
    <w:rPr>
      <w:rFonts w:asciiTheme="minorHAnsi" w:hAnsiTheme="minorHAnsi"/>
      <w:sz w:val="21"/>
      <w:szCs w:val="24"/>
    </w:rPr>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rPr>
  </w:style>
  <w:style w:type="character" w:styleId="34">
    <w:name w:val="page number"/>
    <w:qFormat/>
    <w:uiPriority w:val="0"/>
    <w:rPr>
      <w:rFonts w:cs="Times New Roman"/>
    </w:rPr>
  </w:style>
  <w:style w:type="character" w:styleId="35">
    <w:name w:val="Emphasis"/>
    <w:basedOn w:val="32"/>
    <w:qFormat/>
    <w:uiPriority w:val="20"/>
    <w:rPr>
      <w:i/>
      <w:iCs/>
    </w:rPr>
  </w:style>
  <w:style w:type="character" w:styleId="36">
    <w:name w:val="Hyperlink"/>
    <w:basedOn w:val="32"/>
    <w:unhideWhenUsed/>
    <w:qFormat/>
    <w:uiPriority w:val="99"/>
    <w:rPr>
      <w:color w:val="0000FF"/>
      <w:u w:val="single"/>
    </w:rPr>
  </w:style>
  <w:style w:type="character" w:styleId="37">
    <w:name w:val="annotation reference"/>
    <w:basedOn w:val="32"/>
    <w:unhideWhenUsed/>
    <w:qFormat/>
    <w:uiPriority w:val="99"/>
    <w:rPr>
      <w:sz w:val="21"/>
      <w:szCs w:val="21"/>
    </w:rPr>
  </w:style>
  <w:style w:type="character" w:customStyle="1" w:styleId="38">
    <w:name w:val="标题 2 字符"/>
    <w:basedOn w:val="32"/>
    <w:link w:val="3"/>
    <w:qFormat/>
    <w:uiPriority w:val="9"/>
    <w:rPr>
      <w:rFonts w:ascii="Times New Roman" w:hAnsi="Times New Roman" w:eastAsia="宋体" w:cstheme="majorBidi"/>
      <w:b/>
      <w:bCs/>
      <w:sz w:val="28"/>
      <w:szCs w:val="32"/>
    </w:rPr>
  </w:style>
  <w:style w:type="character" w:customStyle="1" w:styleId="39">
    <w:name w:val="标题 3 字符"/>
    <w:basedOn w:val="32"/>
    <w:link w:val="4"/>
    <w:qFormat/>
    <w:uiPriority w:val="9"/>
    <w:rPr>
      <w:rFonts w:ascii="Times New Roman" w:hAnsi="Times New Roman" w:eastAsia="仿宋"/>
      <w:b/>
      <w:bCs/>
      <w:sz w:val="28"/>
      <w:szCs w:val="32"/>
    </w:rPr>
  </w:style>
  <w:style w:type="character" w:customStyle="1" w:styleId="40">
    <w:name w:val="标题 4 字符"/>
    <w:basedOn w:val="32"/>
    <w:link w:val="5"/>
    <w:qFormat/>
    <w:uiPriority w:val="9"/>
    <w:rPr>
      <w:rFonts w:ascii="Times New Roman" w:hAnsi="Times New Roman" w:eastAsia="仿宋" w:cstheme="majorBidi"/>
      <w:b/>
      <w:bCs/>
      <w:kern w:val="2"/>
      <w:sz w:val="28"/>
      <w:szCs w:val="28"/>
    </w:rPr>
  </w:style>
  <w:style w:type="paragraph" w:customStyle="1" w:styleId="41">
    <w:name w:val="Default"/>
    <w:link w:val="66"/>
    <w:qFormat/>
    <w:uiPriority w:val="0"/>
    <w:pPr>
      <w:widowControl w:val="0"/>
      <w:autoSpaceDE w:val="0"/>
      <w:autoSpaceDN w:val="0"/>
      <w:adjustRightInd w:val="0"/>
    </w:pPr>
    <w:rPr>
      <w:rFonts w:asciiTheme="minorHAnsi" w:hAnsiTheme="minorHAnsi" w:eastAsiaTheme="minorEastAsia" w:cstheme="minorBidi"/>
      <w:color w:val="000000"/>
      <w:kern w:val="2"/>
      <w:sz w:val="24"/>
      <w:szCs w:val="24"/>
      <w:lang w:val="en-US" w:eastAsia="zh-CN" w:bidi="ar-SA"/>
    </w:rPr>
  </w:style>
  <w:style w:type="paragraph" w:customStyle="1" w:styleId="42">
    <w:name w:val="段"/>
    <w:link w:val="43"/>
    <w:qFormat/>
    <w:uiPriority w:val="0"/>
    <w:pPr>
      <w:tabs>
        <w:tab w:val="center" w:pos="4201"/>
        <w:tab w:val="right" w:leader="dot" w:pos="9298"/>
      </w:tabs>
      <w:autoSpaceDE w:val="0"/>
      <w:autoSpaceDN w:val="0"/>
      <w:ind w:firstLine="420" w:firstLineChars="200"/>
      <w:jc w:val="both"/>
    </w:pPr>
    <w:rPr>
      <w:rFonts w:ascii="宋体" w:hAnsi="Times New Roman" w:eastAsiaTheme="minorEastAsia" w:cstheme="minorBidi"/>
      <w:kern w:val="2"/>
      <w:sz w:val="21"/>
      <w:szCs w:val="22"/>
      <w:lang w:val="en-US" w:eastAsia="zh-CN" w:bidi="ar-SA"/>
    </w:rPr>
  </w:style>
  <w:style w:type="character" w:customStyle="1" w:styleId="43">
    <w:name w:val="段 Char"/>
    <w:link w:val="42"/>
    <w:qFormat/>
    <w:uiPriority w:val="0"/>
    <w:rPr>
      <w:rFonts w:ascii="宋体" w:hAnsi="Times New Roman"/>
    </w:rPr>
  </w:style>
  <w:style w:type="character" w:customStyle="1" w:styleId="44">
    <w:name w:val="标题 1 字符"/>
    <w:basedOn w:val="32"/>
    <w:link w:val="2"/>
    <w:qFormat/>
    <w:uiPriority w:val="9"/>
    <w:rPr>
      <w:rFonts w:ascii="Times New Roman" w:hAnsi="Times New Roman" w:eastAsia="宋体"/>
      <w:b/>
      <w:bCs/>
      <w:kern w:val="44"/>
      <w:sz w:val="32"/>
      <w:szCs w:val="44"/>
    </w:rPr>
  </w:style>
  <w:style w:type="character" w:customStyle="1" w:styleId="45">
    <w:name w:val="标题 5 字符"/>
    <w:basedOn w:val="32"/>
    <w:link w:val="6"/>
    <w:qFormat/>
    <w:uiPriority w:val="9"/>
    <w:rPr>
      <w:rFonts w:ascii="Times New Roman" w:hAnsi="Times New Roman" w:eastAsia="宋体"/>
      <w:b/>
      <w:bCs/>
      <w:sz w:val="28"/>
      <w:szCs w:val="28"/>
    </w:rPr>
  </w:style>
  <w:style w:type="character" w:customStyle="1" w:styleId="46">
    <w:name w:val="标题 字符"/>
    <w:basedOn w:val="32"/>
    <w:link w:val="27"/>
    <w:qFormat/>
    <w:uiPriority w:val="10"/>
    <w:rPr>
      <w:rFonts w:ascii="Times New Roman" w:hAnsi="Times New Roman" w:eastAsia="黑体" w:cstheme="majorBidi"/>
      <w:b/>
      <w:bCs/>
      <w:sz w:val="24"/>
      <w:szCs w:val="32"/>
    </w:rPr>
  </w:style>
  <w:style w:type="paragraph" w:customStyle="1" w:styleId="47">
    <w:name w:val="列表段落1"/>
    <w:basedOn w:val="1"/>
    <w:qFormat/>
    <w:uiPriority w:val="34"/>
    <w:pPr>
      <w:spacing w:line="240" w:lineRule="auto"/>
      <w:ind w:firstLine="420"/>
    </w:pPr>
    <w:rPr>
      <w:rFonts w:ascii="Calibri" w:hAnsi="Calibri" w:cs="Times New Roman"/>
      <w:sz w:val="21"/>
    </w:rPr>
  </w:style>
  <w:style w:type="paragraph" w:customStyle="1" w:styleId="48">
    <w:name w:val="TOC 标题1"/>
    <w:basedOn w:val="2"/>
    <w:next w:val="1"/>
    <w:unhideWhenUsed/>
    <w:qFormat/>
    <w:uiPriority w:val="39"/>
    <w:pPr>
      <w:widowControl/>
      <w:spacing w:before="240" w:beforeAutospacing="0" w:after="0" w:afterAutospacing="0" w:line="259" w:lineRule="auto"/>
      <w:jc w:val="left"/>
      <w:outlineLvl w:val="9"/>
    </w:pPr>
    <w:rPr>
      <w:rFonts w:asciiTheme="majorHAnsi" w:hAnsiTheme="majorHAnsi" w:eastAsiaTheme="majorEastAsia" w:cstheme="majorBidi"/>
      <w:b w:val="0"/>
      <w:bCs w:val="0"/>
      <w:color w:val="2F5496" w:themeColor="accent1" w:themeShade="BF"/>
      <w:kern w:val="0"/>
      <w:szCs w:val="32"/>
    </w:rPr>
  </w:style>
  <w:style w:type="character" w:customStyle="1" w:styleId="49">
    <w:name w:val="批注框文本 字符"/>
    <w:basedOn w:val="32"/>
    <w:link w:val="18"/>
    <w:semiHidden/>
    <w:qFormat/>
    <w:uiPriority w:val="99"/>
    <w:rPr>
      <w:rFonts w:ascii="Times New Roman" w:hAnsi="Times New Roman" w:eastAsia="宋体"/>
      <w:sz w:val="18"/>
      <w:szCs w:val="18"/>
    </w:rPr>
  </w:style>
  <w:style w:type="character" w:customStyle="1" w:styleId="50">
    <w:name w:val="正文文本首行缩进 字符"/>
    <w:link w:val="29"/>
    <w:qFormat/>
    <w:uiPriority w:val="0"/>
    <w:rPr>
      <w:rFonts w:eastAsia="宋体"/>
      <w:szCs w:val="24"/>
    </w:rPr>
  </w:style>
  <w:style w:type="character" w:customStyle="1" w:styleId="51">
    <w:name w:val="正文文本 字符"/>
    <w:basedOn w:val="32"/>
    <w:link w:val="13"/>
    <w:semiHidden/>
    <w:qFormat/>
    <w:uiPriority w:val="99"/>
    <w:rPr>
      <w:rFonts w:ascii="Times New Roman" w:hAnsi="Times New Roman" w:eastAsia="宋体"/>
      <w:sz w:val="24"/>
    </w:rPr>
  </w:style>
  <w:style w:type="character" w:customStyle="1" w:styleId="52">
    <w:name w:val="正文首行缩进 Char1"/>
    <w:basedOn w:val="51"/>
    <w:semiHidden/>
    <w:qFormat/>
    <w:uiPriority w:val="99"/>
    <w:rPr>
      <w:rFonts w:ascii="Times New Roman" w:hAnsi="Times New Roman" w:eastAsia="宋体"/>
      <w:sz w:val="24"/>
    </w:rPr>
  </w:style>
  <w:style w:type="character" w:customStyle="1" w:styleId="53">
    <w:name w:val="页脚 字符"/>
    <w:link w:val="19"/>
    <w:qFormat/>
    <w:locked/>
    <w:uiPriority w:val="99"/>
    <w:rPr>
      <w:rFonts w:eastAsia="宋体"/>
      <w:sz w:val="18"/>
      <w:szCs w:val="18"/>
    </w:rPr>
  </w:style>
  <w:style w:type="character" w:customStyle="1" w:styleId="54">
    <w:name w:val="页脚 Char1"/>
    <w:basedOn w:val="32"/>
    <w:semiHidden/>
    <w:qFormat/>
    <w:uiPriority w:val="99"/>
    <w:rPr>
      <w:rFonts w:ascii="Times New Roman" w:hAnsi="Times New Roman" w:eastAsia="仿宋"/>
      <w:sz w:val="18"/>
      <w:szCs w:val="18"/>
    </w:rPr>
  </w:style>
  <w:style w:type="paragraph" w:customStyle="1" w:styleId="55">
    <w:name w:val="正文1"/>
    <w:basedOn w:val="1"/>
    <w:qFormat/>
    <w:uiPriority w:val="0"/>
    <w:pPr>
      <w:spacing w:line="560" w:lineRule="exact"/>
    </w:pPr>
    <w:rPr>
      <w:rFonts w:eastAsia="宋体" w:cs="Times New Roman"/>
      <w:sz w:val="24"/>
      <w:szCs w:val="20"/>
    </w:rPr>
  </w:style>
  <w:style w:type="paragraph" w:customStyle="1" w:styleId="56">
    <w:name w:val="黑4"/>
    <w:basedOn w:val="55"/>
    <w:qFormat/>
    <w:uiPriority w:val="0"/>
    <w:pPr>
      <w:spacing w:before="160" w:after="160"/>
    </w:pPr>
    <w:rPr>
      <w:rFonts w:eastAsia="黑体"/>
      <w:b/>
      <w:bCs/>
      <w:sz w:val="28"/>
    </w:rPr>
  </w:style>
  <w:style w:type="character" w:customStyle="1" w:styleId="57">
    <w:name w:val="正文缩进 字符"/>
    <w:link w:val="8"/>
    <w:qFormat/>
    <w:uiPriority w:val="0"/>
    <w:rPr>
      <w:rFonts w:ascii="楷体_GB2312" w:eastAsia="楷体_GB2312" w:cs="楷体_GB2312"/>
      <w:sz w:val="28"/>
      <w:szCs w:val="28"/>
    </w:rPr>
  </w:style>
  <w:style w:type="paragraph" w:customStyle="1" w:styleId="58">
    <w:name w:val="普通(网站)1"/>
    <w:basedOn w:val="1"/>
    <w:qFormat/>
    <w:uiPriority w:val="0"/>
    <w:pPr>
      <w:spacing w:line="240" w:lineRule="auto"/>
      <w:ind w:firstLine="567" w:firstLineChars="0"/>
      <w:jc w:val="left"/>
    </w:pPr>
    <w:rPr>
      <w:rFonts w:hint="eastAsia" w:ascii="宋体" w:hAnsi="宋体" w:eastAsia="宋体" w:cs="Times New Roman"/>
      <w:kern w:val="0"/>
      <w:sz w:val="24"/>
      <w:szCs w:val="20"/>
    </w:rPr>
  </w:style>
  <w:style w:type="character" w:customStyle="1" w:styleId="59">
    <w:name w:val="页眉 字符"/>
    <w:link w:val="20"/>
    <w:qFormat/>
    <w:locked/>
    <w:uiPriority w:val="0"/>
    <w:rPr>
      <w:rFonts w:eastAsia="宋体"/>
      <w:sz w:val="18"/>
      <w:szCs w:val="18"/>
    </w:rPr>
  </w:style>
  <w:style w:type="character" w:customStyle="1" w:styleId="60">
    <w:name w:val="页眉 Char1"/>
    <w:basedOn w:val="32"/>
    <w:semiHidden/>
    <w:qFormat/>
    <w:uiPriority w:val="99"/>
    <w:rPr>
      <w:rFonts w:ascii="Times New Roman" w:hAnsi="Times New Roman" w:eastAsia="仿宋"/>
      <w:sz w:val="18"/>
      <w:szCs w:val="18"/>
    </w:rPr>
  </w:style>
  <w:style w:type="character" w:customStyle="1" w:styleId="61">
    <w:name w:val="t141"/>
    <w:basedOn w:val="32"/>
    <w:qFormat/>
    <w:uiPriority w:val="0"/>
    <w:rPr>
      <w:sz w:val="19"/>
      <w:szCs w:val="19"/>
    </w:rPr>
  </w:style>
  <w:style w:type="paragraph" w:customStyle="1" w:styleId="62">
    <w:name w:val="Char5"/>
    <w:basedOn w:val="10"/>
    <w:qFormat/>
    <w:uiPriority w:val="0"/>
    <w:pPr>
      <w:shd w:val="clear" w:color="auto" w:fill="000080"/>
      <w:adjustRightInd w:val="0"/>
      <w:spacing w:line="436" w:lineRule="exact"/>
      <w:ind w:left="357" w:firstLine="0" w:firstLineChars="0"/>
      <w:jc w:val="left"/>
      <w:outlineLvl w:val="3"/>
    </w:pPr>
    <w:rPr>
      <w:rFonts w:ascii="Tahoma" w:hAnsi="Tahoma" w:eastAsia="宋体" w:cs="Times New Roman"/>
      <w:b/>
      <w:sz w:val="24"/>
      <w:szCs w:val="28"/>
    </w:rPr>
  </w:style>
  <w:style w:type="character" w:customStyle="1" w:styleId="63">
    <w:name w:val="文档结构图 字符"/>
    <w:basedOn w:val="32"/>
    <w:link w:val="10"/>
    <w:semiHidden/>
    <w:qFormat/>
    <w:uiPriority w:val="99"/>
    <w:rPr>
      <w:rFonts w:ascii="Microsoft YaHei UI" w:hAnsi="Times New Roman" w:eastAsia="Microsoft YaHei UI"/>
      <w:sz w:val="18"/>
      <w:szCs w:val="18"/>
    </w:rPr>
  </w:style>
  <w:style w:type="paragraph" w:customStyle="1" w:styleId="64">
    <w:name w:val="正文--小4"/>
    <w:basedOn w:val="1"/>
    <w:qFormat/>
    <w:uiPriority w:val="0"/>
    <w:pPr>
      <w:spacing w:line="550" w:lineRule="exact"/>
    </w:pPr>
    <w:rPr>
      <w:rFonts w:eastAsia="仿宋_GB2312" w:cs="Times New Roman"/>
      <w:szCs w:val="24"/>
    </w:rPr>
  </w:style>
  <w:style w:type="character" w:customStyle="1" w:styleId="65">
    <w:name w:val="未处理的提及1"/>
    <w:basedOn w:val="32"/>
    <w:unhideWhenUsed/>
    <w:qFormat/>
    <w:uiPriority w:val="99"/>
    <w:rPr>
      <w:color w:val="605E5C"/>
      <w:shd w:val="clear" w:color="auto" w:fill="E1DFDD"/>
    </w:rPr>
  </w:style>
  <w:style w:type="character" w:customStyle="1" w:styleId="66">
    <w:name w:val="Default Char Char"/>
    <w:link w:val="41"/>
    <w:qFormat/>
    <w:uiPriority w:val="0"/>
    <w:rPr>
      <w:color w:val="000000"/>
      <w:sz w:val="24"/>
      <w:szCs w:val="24"/>
    </w:rPr>
  </w:style>
  <w:style w:type="paragraph" w:customStyle="1" w:styleId="67">
    <w:name w:val="标"/>
    <w:basedOn w:val="1"/>
    <w:next w:val="4"/>
    <w:qFormat/>
    <w:uiPriority w:val="0"/>
    <w:pPr>
      <w:spacing w:line="300" w:lineRule="auto"/>
    </w:pPr>
    <w:rPr>
      <w:rFonts w:eastAsia="仿宋_GB2312" w:cs="Times New Roman"/>
      <w:szCs w:val="28"/>
    </w:rPr>
  </w:style>
  <w:style w:type="character" w:customStyle="1" w:styleId="68">
    <w:name w:val="批注文字 字符"/>
    <w:basedOn w:val="32"/>
    <w:link w:val="11"/>
    <w:semiHidden/>
    <w:qFormat/>
    <w:uiPriority w:val="99"/>
    <w:rPr>
      <w:rFonts w:ascii="Times New Roman" w:hAnsi="Times New Roman" w:eastAsia="仿宋"/>
      <w:kern w:val="2"/>
      <w:sz w:val="28"/>
      <w:szCs w:val="22"/>
    </w:rPr>
  </w:style>
  <w:style w:type="character" w:customStyle="1" w:styleId="69">
    <w:name w:val="批注主题 字符"/>
    <w:basedOn w:val="68"/>
    <w:link w:val="28"/>
    <w:semiHidden/>
    <w:qFormat/>
    <w:uiPriority w:val="99"/>
    <w:rPr>
      <w:rFonts w:ascii="Times New Roman" w:hAnsi="Times New Roman" w:eastAsia="仿宋"/>
      <w:b/>
      <w:bCs/>
      <w:kern w:val="2"/>
      <w:sz w:val="28"/>
      <w:szCs w:val="22"/>
    </w:rPr>
  </w:style>
  <w:style w:type="character" w:customStyle="1" w:styleId="70">
    <w:name w:val="未处理的提及2"/>
    <w:basedOn w:val="32"/>
    <w:unhideWhenUsed/>
    <w:qFormat/>
    <w:uiPriority w:val="99"/>
    <w:rPr>
      <w:color w:val="605E5C"/>
      <w:shd w:val="clear" w:color="auto" w:fill="E1DFDD"/>
    </w:rPr>
  </w:style>
  <w:style w:type="character" w:customStyle="1" w:styleId="71">
    <w:name w:val="!我的正文 Ctr+Q Char"/>
    <w:link w:val="72"/>
    <w:qFormat/>
    <w:uiPriority w:val="0"/>
    <w:rPr>
      <w:rFonts w:ascii="Arial" w:hAnsi="Arial"/>
      <w:sz w:val="24"/>
      <w:szCs w:val="21"/>
    </w:rPr>
  </w:style>
  <w:style w:type="paragraph" w:customStyle="1" w:styleId="72">
    <w:name w:val="!我的正文 Ctr+Q"/>
    <w:basedOn w:val="1"/>
    <w:link w:val="71"/>
    <w:qFormat/>
    <w:uiPriority w:val="0"/>
    <w:pPr>
      <w:widowControl/>
      <w:adjustRightInd w:val="0"/>
      <w:snapToGrid w:val="0"/>
      <w:ind w:firstLine="480" w:firstLineChars="0"/>
      <w:jc w:val="left"/>
    </w:pPr>
    <w:rPr>
      <w:rFonts w:ascii="Arial" w:hAnsi="Arial" w:eastAsiaTheme="minorEastAsia"/>
      <w:kern w:val="0"/>
      <w:sz w:val="24"/>
      <w:szCs w:val="21"/>
    </w:rPr>
  </w:style>
  <w:style w:type="character" w:customStyle="1" w:styleId="73">
    <w:name w:val="题注 字符"/>
    <w:link w:val="9"/>
    <w:qFormat/>
    <w:locked/>
    <w:uiPriority w:val="0"/>
    <w:rPr>
      <w:rFonts w:ascii="宋体" w:hAnsi="宋体"/>
      <w:b/>
      <w:kern w:val="2"/>
      <w:sz w:val="21"/>
    </w:rPr>
  </w:style>
  <w:style w:type="character" w:customStyle="1" w:styleId="74">
    <w:name w:val="font11"/>
    <w:basedOn w:val="32"/>
    <w:qFormat/>
    <w:uiPriority w:val="0"/>
    <w:rPr>
      <w:rFonts w:ascii="仿宋" w:hAnsi="仿宋" w:eastAsia="仿宋" w:cs="仿宋"/>
      <w:b/>
      <w:bCs/>
      <w:color w:val="000000"/>
      <w:sz w:val="22"/>
      <w:szCs w:val="22"/>
      <w:u w:val="none"/>
    </w:rPr>
  </w:style>
  <w:style w:type="paragraph" w:customStyle="1" w:styleId="75">
    <w:name w:val="列出段落2"/>
    <w:qFormat/>
    <w:uiPriority w:val="0"/>
    <w:pPr>
      <w:widowControl w:val="0"/>
      <w:spacing w:line="640" w:lineRule="exact"/>
      <w:ind w:left="5" w:leftChars="5" w:right="100" w:rightChars="100" w:firstLine="200" w:firstLineChars="200"/>
      <w:jc w:val="both"/>
    </w:pPr>
    <w:rPr>
      <w:rFonts w:ascii="Calibri" w:hAnsi="Calibri" w:eastAsia="宋体" w:cs="Times New Roman"/>
      <w:kern w:val="2"/>
      <w:sz w:val="21"/>
      <w:szCs w:val="22"/>
      <w:lang w:val="en-US" w:eastAsia="zh-CN" w:bidi="ar-SA"/>
    </w:rPr>
  </w:style>
  <w:style w:type="character" w:customStyle="1" w:styleId="76">
    <w:name w:val="font71"/>
    <w:basedOn w:val="32"/>
    <w:qFormat/>
    <w:uiPriority w:val="0"/>
    <w:rPr>
      <w:rFonts w:ascii="仿宋" w:hAnsi="仿宋" w:eastAsia="仿宋" w:cs="仿宋"/>
      <w:b/>
      <w:bCs/>
      <w:color w:val="000000"/>
      <w:sz w:val="22"/>
      <w:szCs w:val="22"/>
      <w:u w:val="none"/>
    </w:rPr>
  </w:style>
  <w:style w:type="character" w:customStyle="1" w:styleId="77">
    <w:name w:val="font51"/>
    <w:basedOn w:val="32"/>
    <w:qFormat/>
    <w:uiPriority w:val="0"/>
    <w:rPr>
      <w:rFonts w:hint="default" w:ascii="Times New Roman" w:hAnsi="Times New Roman" w:cs="Times New Roman"/>
      <w:b/>
      <w:bCs/>
      <w:color w:val="000000"/>
      <w:sz w:val="22"/>
      <w:szCs w:val="22"/>
      <w:u w:val="none"/>
    </w:rPr>
  </w:style>
  <w:style w:type="character" w:customStyle="1" w:styleId="78">
    <w:name w:val="font01"/>
    <w:basedOn w:val="32"/>
    <w:qFormat/>
    <w:uiPriority w:val="0"/>
    <w:rPr>
      <w:rFonts w:hint="eastAsia" w:ascii="仿宋" w:hAnsi="仿宋" w:eastAsia="仿宋" w:cs="仿宋"/>
      <w:color w:val="000000"/>
      <w:sz w:val="22"/>
      <w:szCs w:val="22"/>
      <w:u w:val="none"/>
    </w:rPr>
  </w:style>
  <w:style w:type="character" w:customStyle="1" w:styleId="79">
    <w:name w:val="font41"/>
    <w:basedOn w:val="32"/>
    <w:qFormat/>
    <w:uiPriority w:val="0"/>
    <w:rPr>
      <w:rFonts w:hint="default" w:ascii="Times New Roman" w:hAnsi="Times New Roman" w:cs="Times New Roman"/>
      <w:b/>
      <w:bCs/>
      <w:color w:val="000000"/>
      <w:sz w:val="22"/>
      <w:szCs w:val="22"/>
      <w:u w:val="none"/>
    </w:rPr>
  </w:style>
  <w:style w:type="character" w:customStyle="1" w:styleId="80">
    <w:name w:val="font21"/>
    <w:basedOn w:val="32"/>
    <w:qFormat/>
    <w:uiPriority w:val="0"/>
    <w:rPr>
      <w:rFonts w:hint="eastAsia" w:ascii="仿宋" w:hAnsi="仿宋" w:eastAsia="仿宋" w:cs="仿宋"/>
      <w:color w:val="FF0000"/>
      <w:sz w:val="22"/>
      <w:szCs w:val="22"/>
      <w:u w:val="none"/>
    </w:rPr>
  </w:style>
  <w:style w:type="character" w:customStyle="1" w:styleId="81">
    <w:name w:val="font31"/>
    <w:basedOn w:val="32"/>
    <w:qFormat/>
    <w:uiPriority w:val="0"/>
    <w:rPr>
      <w:rFonts w:hint="eastAsia" w:ascii="仿宋" w:hAnsi="仿宋" w:eastAsia="仿宋" w:cs="仿宋"/>
      <w:color w:val="000000"/>
      <w:sz w:val="24"/>
      <w:szCs w:val="24"/>
      <w:u w:val="none"/>
    </w:rPr>
  </w:style>
  <w:style w:type="character" w:customStyle="1" w:styleId="82">
    <w:name w:val="font61"/>
    <w:basedOn w:val="32"/>
    <w:qFormat/>
    <w:uiPriority w:val="0"/>
    <w:rPr>
      <w:rFonts w:hint="eastAsia" w:ascii="仿宋" w:hAnsi="仿宋" w:eastAsia="仿宋" w:cs="仿宋"/>
      <w:b/>
      <w:bCs/>
      <w:color w:val="000000"/>
      <w:sz w:val="32"/>
      <w:szCs w:val="32"/>
      <w:u w:val="none"/>
    </w:rPr>
  </w:style>
  <w:style w:type="character" w:customStyle="1" w:styleId="83">
    <w:name w:val="font101"/>
    <w:basedOn w:val="32"/>
    <w:qFormat/>
    <w:uiPriority w:val="0"/>
    <w:rPr>
      <w:rFonts w:hint="eastAsia" w:ascii="仿宋" w:hAnsi="仿宋" w:eastAsia="仿宋" w:cs="仿宋"/>
      <w:b/>
      <w:bCs/>
      <w:color w:val="000000"/>
      <w:sz w:val="22"/>
      <w:szCs w:val="22"/>
      <w:u w:val="none"/>
    </w:rPr>
  </w:style>
  <w:style w:type="character" w:customStyle="1" w:styleId="84">
    <w:name w:val="font111"/>
    <w:basedOn w:val="32"/>
    <w:qFormat/>
    <w:uiPriority w:val="0"/>
    <w:rPr>
      <w:rFonts w:hint="eastAsia" w:ascii="仿宋" w:hAnsi="仿宋" w:eastAsia="仿宋" w:cs="仿宋"/>
      <w:color w:val="FF0000"/>
      <w:sz w:val="22"/>
      <w:szCs w:val="22"/>
      <w:u w:val="none"/>
    </w:rPr>
  </w:style>
  <w:style w:type="paragraph" w:customStyle="1" w:styleId="85">
    <w:name w:val="题名"/>
    <w:basedOn w:val="2"/>
    <w:next w:val="1"/>
    <w:qFormat/>
    <w:uiPriority w:val="0"/>
    <w:pPr>
      <w:spacing w:before="60" w:line="500" w:lineRule="exact"/>
    </w:pPr>
    <w:rPr>
      <w:sz w:val="44"/>
    </w:rPr>
  </w:style>
  <w:style w:type="paragraph" w:customStyle="1" w:styleId="86">
    <w:name w:val="常用样式（方正仿宋简）"/>
    <w:basedOn w:val="1"/>
    <w:next w:val="1"/>
    <w:qFormat/>
    <w:uiPriority w:val="0"/>
    <w:pPr>
      <w:spacing w:line="560" w:lineRule="exact"/>
      <w:ind w:firstLine="640"/>
    </w:pPr>
    <w:rPr>
      <w:rFonts w:eastAsia="方正仿宋简体"/>
      <w:sz w:val="32"/>
    </w:rPr>
  </w:style>
  <w:style w:type="character" w:customStyle="1" w:styleId="87">
    <w:name w:val="font81"/>
    <w:basedOn w:val="32"/>
    <w:qFormat/>
    <w:uiPriority w:val="0"/>
    <w:rPr>
      <w:rFonts w:hint="eastAsia" w:ascii="华文楷体" w:hAnsi="华文楷体" w:eastAsia="华文楷体" w:cs="华文楷体"/>
      <w:color w:val="000000"/>
      <w:sz w:val="20"/>
      <w:szCs w:val="20"/>
      <w:u w:val="none"/>
    </w:rPr>
  </w:style>
  <w:style w:type="character" w:customStyle="1" w:styleId="88">
    <w:name w:val="font91"/>
    <w:basedOn w:val="32"/>
    <w:qFormat/>
    <w:uiPriority w:val="0"/>
    <w:rPr>
      <w:rFonts w:hint="eastAsia" w:ascii="华文楷体" w:hAnsi="华文楷体" w:eastAsia="华文楷体" w:cs="华文楷体"/>
      <w:b/>
      <w:bCs/>
      <w:color w:val="000000"/>
      <w:sz w:val="20"/>
      <w:szCs w:val="20"/>
      <w:u w:val="none"/>
    </w:rPr>
  </w:style>
  <w:style w:type="character" w:customStyle="1" w:styleId="89">
    <w:name w:val="font112"/>
    <w:basedOn w:val="32"/>
    <w:qFormat/>
    <w:uiPriority w:val="0"/>
    <w:rPr>
      <w:rFonts w:hint="default" w:ascii="Times New Roman" w:hAnsi="Times New Roman" w:cs="Times New Roman"/>
      <w:b/>
      <w:bCs/>
      <w:color w:val="000000"/>
      <w:sz w:val="20"/>
      <w:szCs w:val="20"/>
      <w:u w:val="none"/>
    </w:rPr>
  </w:style>
  <w:style w:type="character" w:customStyle="1" w:styleId="90">
    <w:name w:val="font141"/>
    <w:basedOn w:val="32"/>
    <w:qFormat/>
    <w:uiPriority w:val="0"/>
    <w:rPr>
      <w:rFonts w:hint="eastAsia" w:ascii="华文楷体" w:hAnsi="华文楷体" w:eastAsia="华文楷体" w:cs="华文楷体"/>
      <w:color w:val="FF0000"/>
      <w:sz w:val="20"/>
      <w:szCs w:val="20"/>
      <w:u w:val="none"/>
    </w:rPr>
  </w:style>
  <w:style w:type="character" w:customStyle="1" w:styleId="91">
    <w:name w:val="font131"/>
    <w:basedOn w:val="32"/>
    <w:qFormat/>
    <w:uiPriority w:val="0"/>
    <w:rPr>
      <w:rFonts w:hint="default" w:ascii="Times New Roman" w:hAnsi="Times New Roman" w:cs="Times New Roman"/>
      <w:color w:val="FF0000"/>
      <w:sz w:val="20"/>
      <w:szCs w:val="20"/>
      <w:u w:val="none"/>
    </w:rPr>
  </w:style>
  <w:style w:type="character" w:customStyle="1" w:styleId="92">
    <w:name w:val="font151"/>
    <w:basedOn w:val="32"/>
    <w:qFormat/>
    <w:uiPriority w:val="0"/>
    <w:rPr>
      <w:rFonts w:hint="eastAsia" w:ascii="华文楷体" w:hAnsi="华文楷体" w:eastAsia="华文楷体" w:cs="华文楷体"/>
      <w:color w:val="000000"/>
      <w:sz w:val="20"/>
      <w:szCs w:val="20"/>
      <w:u w:val="none"/>
    </w:rPr>
  </w:style>
  <w:style w:type="character" w:customStyle="1" w:styleId="93">
    <w:name w:val="font171"/>
    <w:basedOn w:val="3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6.jpeg"/><Relationship Id="rId23" Type="http://schemas.openxmlformats.org/officeDocument/2006/relationships/image" Target="media/image5.jpeg"/><Relationship Id="rId22" Type="http://schemas.openxmlformats.org/officeDocument/2006/relationships/image" Target="media/image4.jpeg"/><Relationship Id="rId21" Type="http://schemas.openxmlformats.org/officeDocument/2006/relationships/image" Target="media/image3.jpeg"/><Relationship Id="rId20" Type="http://schemas.openxmlformats.org/officeDocument/2006/relationships/image" Target="media/image2.jpe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73</Pages>
  <Words>35314</Words>
  <Characters>37865</Characters>
  <Lines>1</Lines>
  <Paragraphs>1</Paragraphs>
  <TotalTime>15</TotalTime>
  <ScaleCrop>false</ScaleCrop>
  <LinksUpToDate>false</LinksUpToDate>
  <CharactersWithSpaces>39451</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2019-06-26T01:29:00Z</dcterms:created>
  <dc:creator>faming pan</dc:creator>
  <cp:lastModifiedBy>杨戈</cp:lastModifiedBy>
  <cp:lastPrinted>2023-04-04T02:57:00Z</cp:lastPrinted>
  <dcterms:modified xsi:type="dcterms:W3CDTF">2024-12-26T17:19:24Z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F0DE3865B11840FBB8932BDD0EBE2B26</vt:lpwstr>
  </property>
</Properties>
</file>